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Look w:val="01E0" w:firstRow="1" w:lastRow="1" w:firstColumn="1" w:lastColumn="1" w:noHBand="0" w:noVBand="0"/>
      </w:tblPr>
      <w:tblGrid>
        <w:gridCol w:w="2931"/>
        <w:gridCol w:w="2931"/>
        <w:gridCol w:w="2927"/>
      </w:tblGrid>
      <w:tr w:rsidR="00F00D31" w:rsidRPr="00F00D31" w:rsidTr="00F00D31">
        <w:trPr>
          <w:trHeight w:val="317"/>
        </w:trPr>
        <w:tc>
          <w:tcPr>
            <w:tcW w:w="2931" w:type="dxa"/>
            <w:tcBorders>
              <w:top w:val="nil"/>
              <w:left w:val="nil"/>
              <w:bottom w:val="single" w:sz="4" w:space="0" w:color="660066"/>
              <w:right w:val="nil"/>
            </w:tcBorders>
            <w:vAlign w:val="center"/>
            <w:hideMark/>
          </w:tcPr>
          <w:p w:rsidR="00F00D31" w:rsidRPr="00F00D31" w:rsidRDefault="00F00D31" w:rsidP="00F00D31">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F00D31">
              <w:rPr>
                <w:rFonts w:ascii="Arial" w:eastAsia="Times New Roman" w:hAnsi="Arial" w:cs="Arial"/>
                <w:sz w:val="16"/>
                <w:szCs w:val="16"/>
                <w:lang w:eastAsia="tr-TR"/>
              </w:rPr>
              <w:t>28 Ekim 2008 SALI</w:t>
            </w:r>
          </w:p>
        </w:tc>
        <w:tc>
          <w:tcPr>
            <w:tcW w:w="2931" w:type="dxa"/>
            <w:tcBorders>
              <w:top w:val="nil"/>
              <w:left w:val="nil"/>
              <w:bottom w:val="single" w:sz="4" w:space="0" w:color="660066"/>
              <w:right w:val="nil"/>
            </w:tcBorders>
            <w:vAlign w:val="center"/>
            <w:hideMark/>
          </w:tcPr>
          <w:p w:rsidR="00F00D31" w:rsidRPr="00F00D31" w:rsidRDefault="00F00D31" w:rsidP="00F00D31">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F00D3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00D31" w:rsidRPr="00F00D31" w:rsidRDefault="00F00D31" w:rsidP="00F00D3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00D31">
              <w:rPr>
                <w:rFonts w:ascii="Arial" w:eastAsia="Times New Roman" w:hAnsi="Arial" w:cs="Arial"/>
                <w:sz w:val="16"/>
                <w:szCs w:val="16"/>
                <w:lang w:eastAsia="tr-TR"/>
              </w:rPr>
              <w:t>Sayı : 27038</w:t>
            </w:r>
            <w:proofErr w:type="gramEnd"/>
            <w:r w:rsidRPr="00F00D31">
              <w:rPr>
                <w:rFonts w:ascii="Arial" w:eastAsia="Times New Roman" w:hAnsi="Arial" w:cs="Arial"/>
                <w:sz w:val="16"/>
                <w:szCs w:val="16"/>
                <w:lang w:eastAsia="tr-TR"/>
              </w:rPr>
              <w:t xml:space="preserve"> (</w:t>
            </w:r>
            <w:r w:rsidRPr="00F00D31">
              <w:rPr>
                <w:rFonts w:ascii="Arial" w:eastAsia="Times New Roman" w:hAnsi="Arial" w:cs="Arial"/>
                <w:b/>
                <w:sz w:val="16"/>
                <w:szCs w:val="16"/>
                <w:lang w:eastAsia="tr-TR"/>
              </w:rPr>
              <w:t>Mükerrer</w:t>
            </w:r>
            <w:r w:rsidRPr="00F00D31">
              <w:rPr>
                <w:rFonts w:ascii="Arial" w:eastAsia="Times New Roman" w:hAnsi="Arial" w:cs="Arial"/>
                <w:sz w:val="16"/>
                <w:szCs w:val="16"/>
                <w:lang w:eastAsia="tr-TR"/>
              </w:rPr>
              <w:t>)</w:t>
            </w:r>
          </w:p>
        </w:tc>
      </w:tr>
      <w:tr w:rsidR="00F00D31" w:rsidRPr="00F00D31" w:rsidTr="00F00D31">
        <w:trPr>
          <w:trHeight w:val="480"/>
        </w:trPr>
        <w:tc>
          <w:tcPr>
            <w:tcW w:w="8789" w:type="dxa"/>
            <w:gridSpan w:val="3"/>
            <w:vAlign w:val="center"/>
            <w:hideMark/>
          </w:tcPr>
          <w:p w:rsidR="00F00D31" w:rsidRPr="00F00D31" w:rsidRDefault="00F00D31" w:rsidP="00F00D3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00D31">
              <w:rPr>
                <w:rFonts w:ascii="Arial" w:eastAsia="Times New Roman" w:hAnsi="Arial" w:cs="Arial"/>
                <w:b/>
                <w:color w:val="000080"/>
                <w:sz w:val="18"/>
                <w:szCs w:val="18"/>
                <w:lang w:eastAsia="tr-TR"/>
              </w:rPr>
              <w:t>KANUN</w:t>
            </w:r>
          </w:p>
        </w:tc>
      </w:tr>
      <w:tr w:rsidR="00F00D31" w:rsidRPr="00F00D31" w:rsidTr="00F00D31">
        <w:trPr>
          <w:trHeight w:val="480"/>
        </w:trPr>
        <w:tc>
          <w:tcPr>
            <w:tcW w:w="8789" w:type="dxa"/>
            <w:gridSpan w:val="3"/>
            <w:vAlign w:val="center"/>
            <w:hideMark/>
          </w:tcPr>
          <w:p w:rsidR="00F00D31" w:rsidRPr="00F00D31" w:rsidRDefault="00F00D31" w:rsidP="00F00D31">
            <w:pPr>
              <w:spacing w:before="100" w:beforeAutospacing="1" w:after="100" w:afterAutospacing="1" w:line="240" w:lineRule="exact"/>
              <w:jc w:val="center"/>
              <w:rPr>
                <w:rFonts w:ascii="Times New Roman" w:eastAsia="Times New Roman" w:hAnsi="Times New Roman" w:cs="Times New Roman"/>
                <w:sz w:val="24"/>
                <w:szCs w:val="24"/>
                <w:lang w:eastAsia="tr-TR"/>
              </w:rPr>
            </w:pPr>
            <w:bookmarkStart w:id="0" w:name="_GoBack"/>
            <w:r w:rsidRPr="00F00D31">
              <w:rPr>
                <w:rFonts w:ascii="Times New Roman" w:eastAsia="Times New Roman" w:hAnsi="Times New Roman" w:cs="Times New Roman"/>
                <w:sz w:val="19"/>
                <w:szCs w:val="20"/>
                <w:lang w:eastAsia="tr-TR"/>
              </w:rPr>
              <w:t>YÜKSEKÖĞRETİM KANUNUNDA DEĞİŞİKLİK</w:t>
            </w:r>
          </w:p>
          <w:p w:rsidR="00F00D31" w:rsidRPr="00F00D31" w:rsidRDefault="00F00D31" w:rsidP="00F00D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00D31">
              <w:rPr>
                <w:rFonts w:ascii="Times New Roman" w:eastAsia="Times New Roman" w:hAnsi="Times New Roman" w:cs="Times New Roman"/>
                <w:sz w:val="19"/>
                <w:szCs w:val="20"/>
                <w:lang w:eastAsia="tr-TR"/>
              </w:rPr>
              <w:t>YAPILMASINA DAİR KANUN</w:t>
            </w:r>
          </w:p>
          <w:p w:rsidR="00F00D31" w:rsidRPr="00F00D31" w:rsidRDefault="00F00D31" w:rsidP="00F00D31">
            <w:pPr>
              <w:tabs>
                <w:tab w:val="left" w:pos="566"/>
                <w:tab w:val="right" w:pos="8031"/>
              </w:tabs>
              <w:spacing w:before="113" w:after="56"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b/>
                <w:sz w:val="19"/>
                <w:szCs w:val="24"/>
                <w:lang w:eastAsia="tr-TR"/>
              </w:rPr>
              <w:tab/>
            </w:r>
            <w:r w:rsidRPr="00F00D31">
              <w:rPr>
                <w:rFonts w:ascii="Times New Roman" w:eastAsia="Times New Roman" w:hAnsi="Times New Roman" w:cs="Helvetica"/>
                <w:b/>
                <w:sz w:val="19"/>
                <w:szCs w:val="24"/>
                <w:u w:val="single"/>
                <w:lang w:eastAsia="tr-TR"/>
              </w:rPr>
              <w:t>Kanun No. 5806</w:t>
            </w:r>
            <w:r w:rsidRPr="00F00D31">
              <w:rPr>
                <w:rFonts w:ascii="Times New Roman" w:eastAsia="Times New Roman" w:hAnsi="Times New Roman" w:cs="Helvetica"/>
                <w:b/>
                <w:sz w:val="19"/>
                <w:szCs w:val="24"/>
                <w:lang w:eastAsia="tr-TR"/>
              </w:rPr>
              <w:tab/>
            </w:r>
            <w:r w:rsidRPr="00F00D31">
              <w:rPr>
                <w:rFonts w:ascii="Times New Roman" w:eastAsia="Times New Roman" w:hAnsi="Times New Roman" w:cs="Helvetica"/>
                <w:b/>
                <w:sz w:val="19"/>
                <w:szCs w:val="24"/>
                <w:u w:val="single"/>
                <w:lang w:eastAsia="tr-TR"/>
              </w:rPr>
              <w:t xml:space="preserve">Kabul Tarihi: </w:t>
            </w:r>
            <w:proofErr w:type="gramStart"/>
            <w:r w:rsidRPr="00F00D31">
              <w:rPr>
                <w:rFonts w:ascii="Times New Roman" w:eastAsia="Times New Roman" w:hAnsi="Times New Roman" w:cs="Helvetica"/>
                <w:b/>
                <w:sz w:val="19"/>
                <w:szCs w:val="24"/>
                <w:u w:val="single"/>
                <w:lang w:eastAsia="tr-TR"/>
              </w:rPr>
              <w:t>22/10/2008</w:t>
            </w:r>
            <w:proofErr w:type="gramEnd"/>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b/>
                <w:sz w:val="19"/>
                <w:szCs w:val="24"/>
                <w:lang w:eastAsia="tr-TR"/>
              </w:rPr>
              <w:tab/>
              <w:t>MADDE 1 –</w:t>
            </w:r>
            <w:r w:rsidRPr="00F00D31">
              <w:rPr>
                <w:rFonts w:ascii="Times New Roman" w:eastAsia="Times New Roman" w:hAnsi="Times New Roman" w:cs="Helvetica"/>
                <w:sz w:val="19"/>
                <w:szCs w:val="24"/>
                <w:lang w:eastAsia="tr-TR"/>
              </w:rPr>
              <w:t xml:space="preserve"> </w:t>
            </w:r>
            <w:proofErr w:type="gramStart"/>
            <w:r w:rsidRPr="00F00D31">
              <w:rPr>
                <w:rFonts w:ascii="Times New Roman" w:eastAsia="Times New Roman" w:hAnsi="Times New Roman" w:cs="Helvetica"/>
                <w:sz w:val="19"/>
                <w:szCs w:val="24"/>
                <w:lang w:eastAsia="tr-TR"/>
              </w:rPr>
              <w:t>4/11/1981</w:t>
            </w:r>
            <w:proofErr w:type="gramEnd"/>
            <w:r w:rsidRPr="00F00D31">
              <w:rPr>
                <w:rFonts w:ascii="Times New Roman" w:eastAsia="Times New Roman" w:hAnsi="Times New Roman" w:cs="Helvetica"/>
                <w:sz w:val="19"/>
                <w:szCs w:val="24"/>
                <w:lang w:eastAsia="tr-TR"/>
              </w:rPr>
              <w:t xml:space="preserve"> tarihli ve 2547 sayılı Yükseköğretim Kanununa aşağıdaki geçici madde eklenmiştir.</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“GEÇİCİ MADDE 56 –</w:t>
            </w:r>
            <w:r w:rsidRPr="00F00D31">
              <w:rPr>
                <w:rFonts w:ascii="Times New Roman" w:eastAsia="Times New Roman" w:hAnsi="Times New Roman" w:cs="Helvetica"/>
                <w:b/>
                <w:sz w:val="19"/>
                <w:szCs w:val="24"/>
                <w:lang w:eastAsia="tr-TR"/>
              </w:rPr>
              <w:t xml:space="preserve"> </w:t>
            </w:r>
            <w:r w:rsidRPr="00F00D31">
              <w:rPr>
                <w:rFonts w:ascii="Times New Roman" w:eastAsia="Times New Roman" w:hAnsi="Times New Roman" w:cs="Helvetica"/>
                <w:sz w:val="19"/>
                <w:szCs w:val="24"/>
                <w:lang w:eastAsia="tr-TR"/>
              </w:rPr>
              <w:t xml:space="preserve">(1) Yükseköğretim kurumlarında hazırlık dâhil bütün sınıflarda intibak, ön lisans, lisans tamamlama, lisans, pedagojik </w:t>
            </w:r>
            <w:proofErr w:type="gramStart"/>
            <w:r w:rsidRPr="00F00D31">
              <w:rPr>
                <w:rFonts w:ascii="Times New Roman" w:eastAsia="Times New Roman" w:hAnsi="Times New Roman" w:cs="Helvetica"/>
                <w:sz w:val="19"/>
                <w:szCs w:val="24"/>
                <w:lang w:eastAsia="tr-TR"/>
              </w:rPr>
              <w:t>formasyon</w:t>
            </w:r>
            <w:proofErr w:type="gramEnd"/>
            <w:r w:rsidRPr="00F00D31">
              <w:rPr>
                <w:rFonts w:ascii="Times New Roman" w:eastAsia="Times New Roman" w:hAnsi="Times New Roman" w:cs="Helvetica"/>
                <w:sz w:val="19"/>
                <w:szCs w:val="24"/>
                <w:lang w:eastAsia="tr-TR"/>
              </w:rPr>
              <w:t>, lisansüstü, tıpta uzmanlık ve sanatta yeterlik öğrenimi gören öğrencilerden; 7/6/1995 tarihinden bu Kanunun yürürlüğe girdiği tarihe kadar, kendi isteğiyle ilişikleri kesilenler dâhil her ne sebeple olursa olsun ilişiği kesilenler, bu Kanunun yürürlüğe girdiği tarihten itibaren iki aylık başvuru süresi içerisinde ilişiği kesilenler ile 1980 sonrasında bu içerikte çıkarılan kanunların kapsamına girmekle birlikte sağlanan haklardan yararlanmak üzere başvurmayan veya başvurdukları halde yararlanamamış olanlar, 2547 sayılı Yükseköğretim Kanununun 35 inci maddesi uyarınca bir yükseköğretim kurumu adına yurt içinde başka bir yükseköğretim kurumunda lisansüstü öğrenim yapanlardan başarısız olmaları nedeniyle ilişiği kesilenler, bu Kanunun yürürlüğe girdiği tarihten itibaren iki ay içinde ilişiklerinin kesildiği kuruma başvuruda bulunmaları şartıyla bu maddede belirtilen haklardan yararlanırlar. Başvuruda bulunanlar, ilgili yükseköğretim kurumları tarafından, iki aylık başvuru süresinin dolması beklenmeden de bu haklardan yararlandırılabilir. Bu Kanunun yürürlüğe girdiği tarihte askerlik görevini yapmakta olanlar terhislerini, gözaltında, tutuklu veya hükümlü olup da ceza infaz kurumunda bulunanlar ise bu hallerinin sona ermesini takip eden iki ay içinde ilgili yükseköğretim kurumuna başvurmaları halinde bu maddede belirtilen haklardan yararlandırılır.</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(2) 7/6/1995 tarihinden birinci fıkrada belirtilen başvuru süresi sonuna kadar yükseköğretim kurumlarınca haklarında ilişik kesme işlemi tesis edilen yükseköğretim kurumlarında hazırlık dâhil bütün sınıflarda intibak, ön lisans, lisans tamamlama, lisans, pedagojik </w:t>
            </w:r>
            <w:proofErr w:type="gramStart"/>
            <w:r w:rsidRPr="00F00D31">
              <w:rPr>
                <w:rFonts w:ascii="Times New Roman" w:eastAsia="Times New Roman" w:hAnsi="Times New Roman" w:cs="Helvetica"/>
                <w:sz w:val="19"/>
                <w:szCs w:val="24"/>
                <w:lang w:eastAsia="tr-TR"/>
              </w:rPr>
              <w:t>formasyon</w:t>
            </w:r>
            <w:proofErr w:type="gramEnd"/>
            <w:r w:rsidRPr="00F00D31">
              <w:rPr>
                <w:rFonts w:ascii="Times New Roman" w:eastAsia="Times New Roman" w:hAnsi="Times New Roman" w:cs="Helvetica"/>
                <w:sz w:val="19"/>
                <w:szCs w:val="24"/>
                <w:lang w:eastAsia="tr-TR"/>
              </w:rPr>
              <w:t xml:space="preserve">, lisansüstü, tıpta uzmanlık ve sanatta yeterlik öğrenimi gören öğrencilerden, ilişik kesme işlemine karşı idarî yargı mercilerine başvurmuş olanlar da birinci fıkrada belirtilen başvuru süresi içerisinde ilgili yükseköğretim kurumuna başvurmaları halinde bu maddede belirtilen haklardan yararlanır. Davanın davacının aleyhine sonuçlanması öğrencinin bu maddede belirtilen haklardan yararlanmasına engel teşkil etmez.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(3) Birinci fıkra kapsamına girenlerden ön lisans ve lisans düzeyinde ilişiği kesilenlere;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a) Devam şartını yerine getirmedikleri dersler için bir eğitim-öğretim yılı, dönemlik dersler için bir dönem devam etme hakkı ve dört sınav hakkı,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b) Devam şartını yerine getirip başarısız olanlara, başarısız oldukları dersler için dört sınav hakkı; istemeleri halinde başarısız oldukları derslere bir eğitim-öğretim yılı, dönemlik dersler için bir dönem devam etme hakkı,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c) Devam zorunluluğu bulunmayan dersler için dört sınav hakkı,</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ç) Not ortalaması nedeniyle sınıfta kalmış olanlara, bir üst sınıfa bir eğitim-öğretim yılı devam etme hakkı ve istedikleri üç dersten not yükseltmek için iki sınav hakkı,</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d) Not ortalaması nedeniyle mezun olamayanlara, istedikleri üç dersten not yükseltmek için iki sınav hakkı,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r>
            <w:proofErr w:type="gramStart"/>
            <w:r w:rsidRPr="00F00D31">
              <w:rPr>
                <w:rFonts w:ascii="Times New Roman" w:eastAsia="Times New Roman" w:hAnsi="Times New Roman" w:cs="Helvetica"/>
                <w:sz w:val="19"/>
                <w:szCs w:val="24"/>
                <w:lang w:eastAsia="tr-TR"/>
              </w:rPr>
              <w:t>verilir</w:t>
            </w:r>
            <w:proofErr w:type="gramEnd"/>
            <w:r w:rsidRPr="00F00D31">
              <w:rPr>
                <w:rFonts w:ascii="Times New Roman" w:eastAsia="Times New Roman" w:hAnsi="Times New Roman" w:cs="Helvetica"/>
                <w:sz w:val="19"/>
                <w:szCs w:val="24"/>
                <w:lang w:eastAsia="tr-TR"/>
              </w:rPr>
              <w:t xml:space="preserve">.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lastRenderedPageBreak/>
              <w:tab/>
              <w:t>(4) Birinci fıkra kapsamına girenlerden lisansüstü düzeyde ilişiği kesilenlere;</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a) Devam şartını yerine getirmedikleri dersler için bir eğitim-öğretim yılı, dönemlik dersler için bir dönem devam etme hakkı ve üç sınav hakkı,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b) Devam şartını yerine getirip başarısız olanlara, başarısız oldukları dersler için üç sınav hakkı; istemeleri halinde bu dersleri değiştirerek bir eğitim-öğretim yılı, dönemlik dersler için bir dönem devam etme hakkı,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c) Yeterlik için üç sınav hakkı,</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ç) Yüksek lisans öğrencileri için bir, doktora öğrencileri için üç yıl tez hazırlama süresi,</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d) Doktora yeterlik sınavına girebilmek için yabancı dil sınavında başarısız olanlara üç sınav hakkı,</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e) Sanatta yeterlik veya tıpta uzmanlık alanlarında başarısız olanlara, başarısız oldukları derslerden laboratuvar ve uygulamalı derslere devam ve eksik rotasyonlarını tamamlamaları şartıyla üç sınav hakkı,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r>
            <w:proofErr w:type="gramStart"/>
            <w:r w:rsidRPr="00F00D31">
              <w:rPr>
                <w:rFonts w:ascii="Times New Roman" w:eastAsia="Times New Roman" w:hAnsi="Times New Roman" w:cs="Helvetica"/>
                <w:sz w:val="19"/>
                <w:szCs w:val="24"/>
                <w:lang w:eastAsia="tr-TR"/>
              </w:rPr>
              <w:t>verilir</w:t>
            </w:r>
            <w:proofErr w:type="gramEnd"/>
            <w:r w:rsidRPr="00F00D31">
              <w:rPr>
                <w:rFonts w:ascii="Times New Roman" w:eastAsia="Times New Roman" w:hAnsi="Times New Roman" w:cs="Helvetica"/>
                <w:sz w:val="19"/>
                <w:szCs w:val="24"/>
                <w:lang w:eastAsia="tr-TR"/>
              </w:rPr>
              <w:t>.</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(5) Üçüncü ve dördüncü fıkralarla verilen hakların kullanılması süreci sonunda başarılı olanların öğrenciliğe intibakları yapılır ve haklarında, yıl kaybetmemiş öğrenciler gibi işlem yapılır.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(6) Başarısız olunan derslerin programdan çıkarılmış olması halinde bu derslerin yerine, ilgili yükseköğretim kurumu tarafından muadil başka dersler belirlenir.</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(7) Birinci fıkra kapsamına girenlerden;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a) Pedagojik </w:t>
            </w:r>
            <w:proofErr w:type="gramStart"/>
            <w:r w:rsidRPr="00F00D31">
              <w:rPr>
                <w:rFonts w:ascii="Times New Roman" w:eastAsia="Times New Roman" w:hAnsi="Times New Roman" w:cs="Helvetica"/>
                <w:sz w:val="19"/>
                <w:szCs w:val="24"/>
                <w:lang w:eastAsia="tr-TR"/>
              </w:rPr>
              <w:t>formasyon</w:t>
            </w:r>
            <w:proofErr w:type="gramEnd"/>
            <w:r w:rsidRPr="00F00D31">
              <w:rPr>
                <w:rFonts w:ascii="Times New Roman" w:eastAsia="Times New Roman" w:hAnsi="Times New Roman" w:cs="Helvetica"/>
                <w:sz w:val="19"/>
                <w:szCs w:val="24"/>
                <w:lang w:eastAsia="tr-TR"/>
              </w:rPr>
              <w:t xml:space="preserve"> programını tamamlayamayanlar için üç sınav hakkı verilir; yapamadıkları uygulamalar için ilgili yükseköğretim kurumu tarafından devam imkanı sağlanır,</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b) Açık öğretim sistemi ile öğrenim yapılan ön lisans, lisans tamamlama ve lisans programlarından kaydı silinenlere yeniden kayıt hakkı verilir.</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(8) Üçüncü ve dördüncü fıkralardaki haklar saklı kalmak kaydıyla uygulamalı eğitim-öğretim yapan yükseköğretim kurumlarından ayrılanlara, devam edemedikleri dersler ve uygulamalar için ilgili yükseköğretim kurumu tarafından devam imkânı sağlanır. Bunlar için üçüncü ve dördüncü fıkralarda öngörülen sınav süreci, ilgili yönetmeliklerdeki devam şartı tamamlandıktan sonra başlar.</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(9) Lisans programlarına devam ederken çeşitli nedenlerle ön lisans diploması alarak kurumlarından ayrılanlar da üçüncü fıkrada belirtilen haklardan yararlandırılır.</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r>
            <w:proofErr w:type="gramStart"/>
            <w:r w:rsidRPr="00F00D31">
              <w:rPr>
                <w:rFonts w:ascii="Times New Roman" w:eastAsia="Times New Roman" w:hAnsi="Times New Roman" w:cs="Helvetica"/>
                <w:sz w:val="19"/>
                <w:szCs w:val="24"/>
                <w:lang w:eastAsia="tr-TR"/>
              </w:rPr>
              <w:t xml:space="preserve">(10) Birinci fıkra kapsamına girenlerden lisansüstü öğrenimlerini tamamlayamadıkları için yükseköğretim kurumlarındaki görevlerine son verilenler bu madde uyarınca tanınan haklardan yararlanarak öğrenimlerini kendilerine tanınan süre içerisinde tamamlamaları kaydıyla mezuniyetlerini müteakip otuz gün içerisinde Yükseköğretim Kurulu Başkanlığına başvurmaları halinde iki ay içerisinde adına öğrenim gördükleri yükseköğretim kurumuna veya Yükseköğretim Kurulunun uygun göreceği başka bir yükseköğretim kurumuna araştırma görevlisi olarak atanırlar. </w:t>
            </w:r>
            <w:proofErr w:type="gramEnd"/>
            <w:r w:rsidRPr="00F00D31">
              <w:rPr>
                <w:rFonts w:ascii="Times New Roman" w:eastAsia="Times New Roman" w:hAnsi="Times New Roman" w:cs="Helvetica"/>
                <w:sz w:val="19"/>
                <w:szCs w:val="24"/>
                <w:lang w:eastAsia="tr-TR"/>
              </w:rPr>
              <w:t>Bunlardan para borçları olanların bu borçları hizmet borcuna dönüştürülür, haklarında bu borçlarından dolayı takibata geçilmiş olanların bu Kanundan yararlanarak öğrenime başladıklarını belgelendirip başvuruda bulunmaları halinde öğrenim için tanınan süre içerisinde takibatları durdurulur. Kanunun yürürlüğe girmesinden önce yapılan borç ödemeleri iade edilmez.</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(11) Sağlık Bakanlığına bağlı eğitim ve araştırma hastaneleri ile Adli Tıp Kurumunda tıpta uzmanlık öğrenimi görmekte iken ilişiği kesilenler de bu maddede belirtilen başvuru süresi içerisinde Sağlık Bakanlığına </w:t>
            </w:r>
            <w:r w:rsidRPr="00F00D31">
              <w:rPr>
                <w:rFonts w:ascii="Times New Roman" w:eastAsia="Times New Roman" w:hAnsi="Times New Roman" w:cs="Helvetica"/>
                <w:sz w:val="19"/>
                <w:szCs w:val="24"/>
                <w:lang w:eastAsia="tr-TR"/>
              </w:rPr>
              <w:lastRenderedPageBreak/>
              <w:t>veya Adli Tıp Kurumuna başvuruda bulunmaları halinde bu maddeyle tanınan haklardan ayrıldıkları kurumlarda yararlandırılırlar.</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(12) Birinci fıkrada belirtilen başvuru süresi içinde askere alınmaları gerekenler, bu maddede belirtilen hakları kullandıkları takdirde tecilli veya tehirli sayılır. Bu Kanundan yararlanarak öğrenciliğe intibakları yapılanların askerlik tecil veya tehir işlemleri hakkında </w:t>
            </w:r>
            <w:proofErr w:type="gramStart"/>
            <w:r w:rsidRPr="00F00D31">
              <w:rPr>
                <w:rFonts w:ascii="Times New Roman" w:eastAsia="Times New Roman" w:hAnsi="Times New Roman" w:cs="Helvetica"/>
                <w:sz w:val="19"/>
                <w:szCs w:val="24"/>
                <w:lang w:eastAsia="tr-TR"/>
              </w:rPr>
              <w:t>21/6/1927</w:t>
            </w:r>
            <w:proofErr w:type="gramEnd"/>
            <w:r w:rsidRPr="00F00D31">
              <w:rPr>
                <w:rFonts w:ascii="Times New Roman" w:eastAsia="Times New Roman" w:hAnsi="Times New Roman" w:cs="Helvetica"/>
                <w:sz w:val="19"/>
                <w:szCs w:val="24"/>
                <w:lang w:eastAsia="tr-TR"/>
              </w:rPr>
              <w:t xml:space="preserve"> tarihli ve 1111 sayılı Askerlik Kanununun 35 inci maddesi hükmü uygulanır; bunlardan askere alınması gerekenlerin ise istemeleri halinde askerlik süresi boyunca öğrenim hakları dondurulur.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(13) Vakıf üniversitelerinde öğrenimlerine burslu olarak devam ederken ilişiği kesilenlerin, bu maddede belirtilen haklardan yararlanarak öğrencilik hakkını elde etmeleri halinde, bursluluk statülerinin devam edip etmeyeceğine ilgili vakıf üniversitesinin mütevelli heyetince karar verilir.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(14) Yüksek Öğrenim Kredi ve Yurtlar Kurumuna öğrenim kredisi veya katkı kredisi borcu bulunanların bu maddede belirtilen haklardan yararlanması halinde bu borçların ödenmesi ertelenir. Borç ertelemeyle ilgili usul ve esaslar Yüksek Öğrenim Kredi ve Yurtlar Kurumu tarafından belirlenir.</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(15) Türk Silahlı Kuvvetlerine bağlı eğitim kurumları ile Polis Akademisi ve bağlı yükseköğretim kurumlarında ön lisans ve lisans düzeyinde öğrenim görürken </w:t>
            </w:r>
            <w:proofErr w:type="gramStart"/>
            <w:r w:rsidRPr="00F00D31">
              <w:rPr>
                <w:rFonts w:ascii="Times New Roman" w:eastAsia="Times New Roman" w:hAnsi="Times New Roman" w:cs="Helvetica"/>
                <w:sz w:val="19"/>
                <w:szCs w:val="24"/>
                <w:lang w:eastAsia="tr-TR"/>
              </w:rPr>
              <w:t>7/6/1995</w:t>
            </w:r>
            <w:proofErr w:type="gramEnd"/>
            <w:r w:rsidRPr="00F00D31">
              <w:rPr>
                <w:rFonts w:ascii="Times New Roman" w:eastAsia="Times New Roman" w:hAnsi="Times New Roman" w:cs="Helvetica"/>
                <w:sz w:val="19"/>
                <w:szCs w:val="24"/>
                <w:lang w:eastAsia="tr-TR"/>
              </w:rPr>
              <w:t xml:space="preserve"> tarihinden bu Kanunun yürürlüğe girdiği tarihe kadar her ne sebeple olursa olsun okulları ile ilişiği kesilenler ile bu Kanunun yürürlüğe girdiği tarihten itibaren iki aylık başvuru süresi içerisinde ilişiği kesilenlerin, bu Kanunun yayımı tarihinden itibaren iki ay içerisinde başvurmaları halinde, Yükseköğretim Kurulunca öğrenim görecekleri fakülte veya yüksekokulları belirlenir. Belirlenen yükseköğretim kurumlarınca intibakları yapılan öğrenciler de bu madde kapsamından diğer öğrenciler gibi yararlanırlar.</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t xml:space="preserve">(16) Bu Kanunun eğitim-öğretime ilişkin uygulama esaslarının belirlenmesinde Yükseköğretim Kurulu yetkilidir. Sağlık eğitim enstitüleri gibi kapatılmış kurumlardan ilişiği kesilenler veya kurumlarına dönmeleri mümkün olmayanlar için Yükseköğretim Kurulunca denklik yönünden uygun yükseköğretim kurumları belirlenerek bu Kanunla verilen hakların kullanılması sağlanır. İlişiklerinin kesildiği kuruma dönmeleri mümkün olmayanlardan vakıf yükseköğretim kurumlarına kayıt yaptırmış olanlar, istemeleri halinde Yükseköğretim Kurulunca denklik yönünden uygun Devlet yükseköğretim kurumlarına yönlendirilir. Birden fazla kurumdan ilişiği kesilmiş olanlar, ilişiklerinin kesilmiş olduğu kurumlardan istediklerinden birine başvuruda bulunabilir. Tıpta uzmanlık eğitimi yapacaklara, ilgili mevzuatta hekimlik ve istihdam için belirtilen şartları taşımaları kaydıyla uzmanlık eğitimine devam hakkı verilir. </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r>
            <w:r w:rsidRPr="00F00D31">
              <w:rPr>
                <w:rFonts w:ascii="Times New Roman" w:eastAsia="Times New Roman" w:hAnsi="Times New Roman" w:cs="Helvetica"/>
                <w:b/>
                <w:sz w:val="19"/>
                <w:szCs w:val="24"/>
                <w:lang w:eastAsia="tr-TR"/>
              </w:rPr>
              <w:t>MADDE 2 –</w:t>
            </w:r>
            <w:r w:rsidRPr="00F00D31">
              <w:rPr>
                <w:rFonts w:ascii="Times New Roman" w:eastAsia="Times New Roman" w:hAnsi="Times New Roman" w:cs="Helvetica"/>
                <w:sz w:val="19"/>
                <w:szCs w:val="24"/>
                <w:lang w:eastAsia="tr-TR"/>
              </w:rPr>
              <w:t xml:space="preserve"> Bu Kanun yayımı tarihinde yürürlüğe girer.</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sz w:val="19"/>
                <w:szCs w:val="24"/>
                <w:lang w:eastAsia="tr-TR"/>
              </w:rPr>
              <w:tab/>
            </w:r>
            <w:r w:rsidRPr="00F00D31">
              <w:rPr>
                <w:rFonts w:ascii="Times New Roman" w:eastAsia="Times New Roman" w:hAnsi="Times New Roman" w:cs="Helvetica"/>
                <w:b/>
                <w:sz w:val="19"/>
                <w:szCs w:val="24"/>
                <w:lang w:eastAsia="tr-TR"/>
              </w:rPr>
              <w:t>MADDE 3 –</w:t>
            </w:r>
            <w:r w:rsidRPr="00F00D31">
              <w:rPr>
                <w:rFonts w:ascii="Times New Roman" w:eastAsia="Times New Roman" w:hAnsi="Times New Roman" w:cs="Helvetica"/>
                <w:sz w:val="19"/>
                <w:szCs w:val="24"/>
                <w:lang w:eastAsia="tr-TR"/>
              </w:rPr>
              <w:t xml:space="preserve"> Bu Kanun hükümlerini Bakanlar Kurulu yürütür.</w:t>
            </w:r>
          </w:p>
          <w:p w:rsidR="00F00D31" w:rsidRPr="00F00D31" w:rsidRDefault="00F00D31" w:rsidP="00F00D31">
            <w:pPr>
              <w:tabs>
                <w:tab w:val="left" w:pos="56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F00D31">
              <w:rPr>
                <w:rFonts w:ascii="Times New Roman" w:eastAsia="Times New Roman" w:hAnsi="Times New Roman" w:cs="Helvetica"/>
                <w:b/>
                <w:sz w:val="19"/>
                <w:szCs w:val="24"/>
                <w:lang w:eastAsia="tr-TR"/>
              </w:rPr>
              <w:t> </w:t>
            </w:r>
          </w:p>
          <w:p w:rsidR="00F00D31" w:rsidRPr="00F00D31" w:rsidRDefault="00F00D31" w:rsidP="00F00D31">
            <w:pPr>
              <w:tabs>
                <w:tab w:val="left" w:pos="566"/>
              </w:tabs>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F00D31">
              <w:rPr>
                <w:rFonts w:ascii="Times New Roman" w:eastAsia="Times New Roman" w:hAnsi="Times New Roman" w:cs="Helvetica"/>
                <w:sz w:val="19"/>
                <w:szCs w:val="24"/>
                <w:lang w:eastAsia="tr-TR"/>
              </w:rPr>
              <w:t>28/10/2008</w:t>
            </w:r>
            <w:proofErr w:type="gramEnd"/>
          </w:p>
        </w:tc>
      </w:tr>
      <w:bookmarkEnd w:id="0"/>
    </w:tbl>
    <w:p w:rsidR="00AF32F8" w:rsidRDefault="00AF32F8"/>
    <w:sectPr w:rsidR="00AF3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31"/>
    <w:rsid w:val="00054824"/>
    <w:rsid w:val="00AF32F8"/>
    <w:rsid w:val="00F00D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530C1-95AE-44EA-AF0C-34858096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7630">
      <w:bodyDiv w:val="1"/>
      <w:marLeft w:val="0"/>
      <w:marRight w:val="0"/>
      <w:marTop w:val="0"/>
      <w:marBottom w:val="0"/>
      <w:divBdr>
        <w:top w:val="none" w:sz="0" w:space="0" w:color="auto"/>
        <w:left w:val="none" w:sz="0" w:space="0" w:color="auto"/>
        <w:bottom w:val="none" w:sz="0" w:space="0" w:color="auto"/>
        <w:right w:val="none" w:sz="0" w:space="0" w:color="auto"/>
      </w:divBdr>
    </w:div>
    <w:div w:id="825586126">
      <w:bodyDiv w:val="1"/>
      <w:marLeft w:val="0"/>
      <w:marRight w:val="0"/>
      <w:marTop w:val="0"/>
      <w:marBottom w:val="0"/>
      <w:divBdr>
        <w:top w:val="none" w:sz="0" w:space="0" w:color="auto"/>
        <w:left w:val="none" w:sz="0" w:space="0" w:color="auto"/>
        <w:bottom w:val="none" w:sz="0" w:space="0" w:color="auto"/>
        <w:right w:val="none" w:sz="0" w:space="0" w:color="auto"/>
      </w:divBdr>
      <w:divsChild>
        <w:div w:id="2065062763">
          <w:marLeft w:val="0"/>
          <w:marRight w:val="0"/>
          <w:marTop w:val="0"/>
          <w:marBottom w:val="0"/>
          <w:divBdr>
            <w:top w:val="none" w:sz="0" w:space="0" w:color="auto"/>
            <w:left w:val="none" w:sz="0" w:space="0" w:color="auto"/>
            <w:bottom w:val="none" w:sz="0" w:space="0" w:color="auto"/>
            <w:right w:val="none" w:sz="0" w:space="0" w:color="auto"/>
          </w:divBdr>
          <w:divsChild>
            <w:div w:id="571738489">
              <w:marLeft w:val="0"/>
              <w:marRight w:val="0"/>
              <w:marTop w:val="0"/>
              <w:marBottom w:val="0"/>
              <w:divBdr>
                <w:top w:val="none" w:sz="0" w:space="0" w:color="auto"/>
                <w:left w:val="none" w:sz="0" w:space="0" w:color="auto"/>
                <w:bottom w:val="none" w:sz="0" w:space="0" w:color="auto"/>
                <w:right w:val="none" w:sz="0" w:space="0" w:color="auto"/>
              </w:divBdr>
              <w:divsChild>
                <w:div w:id="2201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1415</Words>
  <Characters>8072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REKTÖRLÜK</dc:creator>
  <cp:keywords/>
  <dc:description/>
  <cp:lastModifiedBy>REKTÖRLÜK</cp:lastModifiedBy>
  <cp:revision>1</cp:revision>
  <dcterms:created xsi:type="dcterms:W3CDTF">2019-10-16T06:59:00Z</dcterms:created>
  <dcterms:modified xsi:type="dcterms:W3CDTF">2019-10-16T07:09:00Z</dcterms:modified>
</cp:coreProperties>
</file>