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4C99685C" w:rsidR="00270F6F" w:rsidRPr="00BC7F0D" w:rsidRDefault="003D58D2" w:rsidP="00FF7593">
            <w:pPr>
              <w:rPr>
                <w:rFonts w:cstheme="minorHAnsi"/>
                <w:sz w:val="20"/>
                <w:szCs w:val="20"/>
              </w:rPr>
            </w:pPr>
            <w:r w:rsidRPr="00BC7F0D">
              <w:rPr>
                <w:rFonts w:cstheme="minorHAnsi"/>
                <w:sz w:val="20"/>
                <w:szCs w:val="20"/>
              </w:rPr>
              <w:t>GT - 0</w:t>
            </w:r>
            <w:r w:rsidR="009339E4">
              <w:rPr>
                <w:rFonts w:cstheme="minorHAnsi"/>
                <w:sz w:val="20"/>
                <w:szCs w:val="20"/>
              </w:rPr>
              <w:t>6</w:t>
            </w:r>
            <w:r w:rsidR="000F02D9">
              <w:rPr>
                <w:rFonts w:cstheme="minorHAnsi"/>
                <w:sz w:val="20"/>
                <w:szCs w:val="20"/>
              </w:rPr>
              <w:t>7</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3197F141" w:rsidR="000B1650" w:rsidRPr="00BC7F0D" w:rsidRDefault="003559CD" w:rsidP="009C5F29">
            <w:pPr>
              <w:rPr>
                <w:rFonts w:cstheme="minorHAnsi"/>
                <w:sz w:val="18"/>
                <w:szCs w:val="18"/>
              </w:rPr>
            </w:pPr>
            <w:r>
              <w:rPr>
                <w:rFonts w:cstheme="minorHAnsi"/>
                <w:sz w:val="18"/>
                <w:szCs w:val="18"/>
              </w:rPr>
              <w:t>Yapı İşleri ve Teknik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71100EEB" w:rsidR="00FF7593" w:rsidRPr="00BC7F0D" w:rsidRDefault="003A7217" w:rsidP="009C5F29">
            <w:pPr>
              <w:rPr>
                <w:rFonts w:cstheme="minorHAnsi"/>
                <w:sz w:val="18"/>
                <w:szCs w:val="18"/>
              </w:rPr>
            </w:pPr>
            <w:r>
              <w:rPr>
                <w:rFonts w:cstheme="minorHAnsi"/>
                <w:sz w:val="18"/>
                <w:szCs w:val="18"/>
              </w:rPr>
              <w:t xml:space="preserve">Elektrik-Elektronik </w:t>
            </w:r>
            <w:r w:rsidR="00DC368F">
              <w:rPr>
                <w:rFonts w:cstheme="minorHAnsi"/>
                <w:sz w:val="18"/>
                <w:szCs w:val="18"/>
              </w:rPr>
              <w:t>Mühendisi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15FD4A48" w:rsidR="00FF7593" w:rsidRPr="00BC7F0D" w:rsidRDefault="00FB6CB6"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2B099515" w:rsidR="00FF7593" w:rsidRPr="00BC7F0D" w:rsidRDefault="00FB6CB6"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594BAD" w14:paraId="74799EC4" w14:textId="77777777" w:rsidTr="00E640D3">
        <w:trPr>
          <w:trHeight w:val="7638"/>
        </w:trPr>
        <w:tc>
          <w:tcPr>
            <w:tcW w:w="10348" w:type="dxa"/>
            <w:vAlign w:val="center"/>
          </w:tcPr>
          <w:p w14:paraId="6A063104" w14:textId="77777777" w:rsidR="00594BAD" w:rsidRDefault="00594BAD" w:rsidP="00594BAD">
            <w:pPr>
              <w:pStyle w:val="AralkYok"/>
              <w:ind w:left="360"/>
              <w:jc w:val="both"/>
              <w:rPr>
                <w:rFonts w:ascii="Times New Roman" w:hAnsi="Times New Roman"/>
              </w:rPr>
            </w:pPr>
          </w:p>
          <w:p w14:paraId="134B9B2B" w14:textId="5D3C3691" w:rsidR="00594BAD" w:rsidRPr="00594BAD" w:rsidRDefault="00594BAD" w:rsidP="00594BAD">
            <w:pPr>
              <w:pStyle w:val="AralkYok"/>
              <w:numPr>
                <w:ilvl w:val="0"/>
                <w:numId w:val="39"/>
              </w:numPr>
              <w:jc w:val="both"/>
              <w:rPr>
                <w:rFonts w:cstheme="minorHAnsi"/>
              </w:rPr>
            </w:pPr>
            <w:r w:rsidRPr="00594BAD">
              <w:rPr>
                <w:rFonts w:cstheme="minorHAnsi"/>
              </w:rPr>
              <w:t>Kurumun yatırım programı planlamasına ilişkin, mesleğine ilişkin teknik ve teknolojik yenilikleri ve gelişmeleri araştırmak, Üniversitemizin vizyonunu ve misyonunu benimsemek,</w:t>
            </w:r>
          </w:p>
          <w:p w14:paraId="568C724C" w14:textId="77777777" w:rsidR="00594BAD" w:rsidRPr="00594BAD" w:rsidRDefault="00594BAD" w:rsidP="00594BAD">
            <w:pPr>
              <w:pStyle w:val="AralkYok"/>
              <w:numPr>
                <w:ilvl w:val="0"/>
                <w:numId w:val="39"/>
              </w:numPr>
              <w:jc w:val="both"/>
              <w:rPr>
                <w:rFonts w:cstheme="minorHAnsi"/>
              </w:rPr>
            </w:pPr>
            <w:r w:rsidRPr="00594BAD">
              <w:rPr>
                <w:rFonts w:cstheme="minorHAnsi"/>
              </w:rPr>
              <w:t>İhtiyaç halinde mesleği ile ilgili konularda teknik rapor düzenlemek</w:t>
            </w:r>
          </w:p>
          <w:p w14:paraId="6509B7DB" w14:textId="77777777" w:rsidR="00594BAD" w:rsidRPr="00594BAD" w:rsidRDefault="00594BAD" w:rsidP="00594BAD">
            <w:pPr>
              <w:pStyle w:val="AralkYok"/>
              <w:numPr>
                <w:ilvl w:val="0"/>
                <w:numId w:val="39"/>
              </w:numPr>
              <w:jc w:val="both"/>
              <w:rPr>
                <w:rFonts w:cstheme="minorHAnsi"/>
              </w:rPr>
            </w:pPr>
            <w:r w:rsidRPr="00594BAD">
              <w:rPr>
                <w:rFonts w:cstheme="minorHAnsi"/>
              </w:rPr>
              <w:t xml:space="preserve">Daire Başkanlığınca oluşturulacak ihale komisyonları, yaklaşık maliyet komisyonları, kontrol teşkilatları, muayene ve kabul komisyonları vb komisyonlarda görev yapmak, </w:t>
            </w:r>
          </w:p>
          <w:p w14:paraId="40DF3C21" w14:textId="77777777" w:rsidR="00594BAD" w:rsidRPr="00594BAD" w:rsidRDefault="00594BAD" w:rsidP="00594BAD">
            <w:pPr>
              <w:pStyle w:val="AralkYok"/>
              <w:numPr>
                <w:ilvl w:val="0"/>
                <w:numId w:val="39"/>
              </w:numPr>
              <w:jc w:val="both"/>
              <w:rPr>
                <w:rFonts w:cstheme="minorHAnsi"/>
              </w:rPr>
            </w:pPr>
            <w:r w:rsidRPr="00594BAD">
              <w:rPr>
                <w:rFonts w:cstheme="minorHAnsi"/>
              </w:rPr>
              <w:t>Mevcut bina ve tesislerin bakım ve onarım ihtiyaçlarını Üniversitemiz birimlerinden gelen talepler doğrultusunda tespit etmek.</w:t>
            </w:r>
          </w:p>
          <w:p w14:paraId="4F128339" w14:textId="77777777" w:rsidR="00594BAD" w:rsidRPr="00594BAD" w:rsidRDefault="00594BAD" w:rsidP="00594BAD">
            <w:pPr>
              <w:pStyle w:val="AralkYok"/>
              <w:numPr>
                <w:ilvl w:val="0"/>
                <w:numId w:val="39"/>
              </w:numPr>
              <w:jc w:val="both"/>
              <w:rPr>
                <w:rFonts w:cstheme="minorHAnsi"/>
              </w:rPr>
            </w:pPr>
            <w:r w:rsidRPr="00594BAD">
              <w:rPr>
                <w:rFonts w:cstheme="minorHAnsi"/>
              </w:rPr>
              <w:t>Kampüslerin orta gerilim, alçak gerilim elektrik şebekelerinin, trafo merkezlerinin, jeneratörlerin, yangın algılama sistemlerinin, asansörlerin, klima havalandırma santrallerinin, haberleşme alt yapısının kesintisiz işletilmesini sağlamak, bakım ve onarımları ile ilgili teknik dokümanları ve belgeleri hazırlamak/hazırlatmak.</w:t>
            </w:r>
          </w:p>
          <w:p w14:paraId="1440F541" w14:textId="77777777" w:rsidR="00594BAD" w:rsidRPr="00594BAD" w:rsidRDefault="00594BAD" w:rsidP="00594BAD">
            <w:pPr>
              <w:pStyle w:val="AralkYok"/>
              <w:numPr>
                <w:ilvl w:val="0"/>
                <w:numId w:val="39"/>
              </w:numPr>
              <w:jc w:val="both"/>
              <w:rPr>
                <w:rFonts w:cstheme="minorHAnsi"/>
              </w:rPr>
            </w:pPr>
            <w:r w:rsidRPr="00594BAD">
              <w:rPr>
                <w:rFonts w:cstheme="minorHAnsi"/>
              </w:rPr>
              <w:t>Hizmet faaliyetlerinin ekonomik ve etkin bir şekilde yerine getirilmesi için insan ve malzeme gibi mevcut kaynakların en uygun, en verimli şekilde kullanılmasını sağlamak.</w:t>
            </w:r>
          </w:p>
          <w:p w14:paraId="1B0D8666" w14:textId="77777777" w:rsidR="00594BAD" w:rsidRPr="00594BAD" w:rsidRDefault="00594BAD" w:rsidP="00594BAD">
            <w:pPr>
              <w:pStyle w:val="AralkYok"/>
              <w:numPr>
                <w:ilvl w:val="0"/>
                <w:numId w:val="39"/>
              </w:numPr>
              <w:jc w:val="both"/>
              <w:rPr>
                <w:rFonts w:cstheme="minorHAnsi"/>
              </w:rPr>
            </w:pPr>
            <w:r w:rsidRPr="00594BAD">
              <w:rPr>
                <w:rFonts w:cstheme="minorHAnsi"/>
              </w:rPr>
              <w:t>Elektrik enerjisi üreten ve tüketen tesislerin proje, montaj, işletmesini ve denetimini yapmak,</w:t>
            </w:r>
          </w:p>
          <w:p w14:paraId="70E9AAFA" w14:textId="77777777" w:rsidR="00594BAD" w:rsidRPr="00594BAD" w:rsidRDefault="00594BAD" w:rsidP="00594BAD">
            <w:pPr>
              <w:pStyle w:val="AralkYok"/>
              <w:numPr>
                <w:ilvl w:val="0"/>
                <w:numId w:val="39"/>
              </w:numPr>
              <w:jc w:val="both"/>
              <w:rPr>
                <w:rFonts w:cstheme="minorHAnsi"/>
              </w:rPr>
            </w:pPr>
            <w:r w:rsidRPr="00594BAD">
              <w:rPr>
                <w:rFonts w:cstheme="minorHAnsi"/>
              </w:rPr>
              <w:t>Üretimden tüketime kadar olan enerji iletimi hattının plan, proje ve uygulamasını yapar.</w:t>
            </w:r>
          </w:p>
          <w:p w14:paraId="4F51344D" w14:textId="77777777" w:rsidR="00594BAD" w:rsidRPr="00594BAD" w:rsidRDefault="00594BAD" w:rsidP="00594BAD">
            <w:pPr>
              <w:pStyle w:val="AralkYok"/>
              <w:numPr>
                <w:ilvl w:val="0"/>
                <w:numId w:val="39"/>
              </w:numPr>
              <w:jc w:val="both"/>
              <w:rPr>
                <w:rFonts w:cstheme="minorHAnsi"/>
              </w:rPr>
            </w:pPr>
            <w:r w:rsidRPr="00594BAD">
              <w:rPr>
                <w:rFonts w:cstheme="minorHAnsi"/>
              </w:rPr>
              <w:t>Elektrik enerjisinin hidrolik ve diğer kaynaklara dayalı üretimini yapmak.</w:t>
            </w:r>
          </w:p>
          <w:p w14:paraId="795054FF" w14:textId="77777777" w:rsidR="00594BAD" w:rsidRPr="00594BAD" w:rsidRDefault="00594BAD" w:rsidP="00594BAD">
            <w:pPr>
              <w:pStyle w:val="AralkYok"/>
              <w:numPr>
                <w:ilvl w:val="0"/>
                <w:numId w:val="39"/>
              </w:numPr>
              <w:jc w:val="both"/>
              <w:rPr>
                <w:rFonts w:cstheme="minorHAnsi"/>
              </w:rPr>
            </w:pPr>
            <w:r w:rsidRPr="00594BAD">
              <w:rPr>
                <w:rFonts w:cstheme="minorHAnsi"/>
              </w:rPr>
              <w:t>Elektronik sistemler için bakım, işletme standartları, bültenler, teknik talimatlar ve kontrol ve güç panoları şemaları hazırlamak.</w:t>
            </w:r>
          </w:p>
          <w:p w14:paraId="19D9B17A" w14:textId="77777777" w:rsidR="00594BAD" w:rsidRPr="00594BAD" w:rsidRDefault="00594BAD" w:rsidP="00594BAD">
            <w:pPr>
              <w:pStyle w:val="AralkYok"/>
              <w:numPr>
                <w:ilvl w:val="0"/>
                <w:numId w:val="39"/>
              </w:numPr>
              <w:jc w:val="both"/>
              <w:rPr>
                <w:rFonts w:cstheme="minorHAnsi"/>
              </w:rPr>
            </w:pPr>
            <w:r w:rsidRPr="00594BAD">
              <w:rPr>
                <w:rFonts w:cstheme="minorHAnsi"/>
              </w:rPr>
              <w:t xml:space="preserve">Sorumluluğundaki iş ve işlemlerin zamanında, eksiksiz, işgücü, zaman ve malzeme tasarrufu sağlayacak şekilde yerine getirilmesi için gerekli önlemleri alır, koordinasyonu sağlamak, </w:t>
            </w:r>
          </w:p>
          <w:p w14:paraId="4F7A4C18" w14:textId="77777777" w:rsidR="00594BAD" w:rsidRPr="00594BAD" w:rsidRDefault="00594BAD" w:rsidP="00594BAD">
            <w:pPr>
              <w:pStyle w:val="AralkYok"/>
              <w:numPr>
                <w:ilvl w:val="0"/>
                <w:numId w:val="39"/>
              </w:numPr>
              <w:jc w:val="both"/>
              <w:rPr>
                <w:rFonts w:cstheme="minorHAnsi"/>
              </w:rPr>
            </w:pPr>
            <w:r w:rsidRPr="00594BAD">
              <w:rPr>
                <w:rFonts w:cstheme="minorHAnsi"/>
              </w:rPr>
              <w:t xml:space="preserve">Sorumluluğundaki iş ve işlemleri ilgilendiren yasal mevzuatı ve değişiklikleri sürekli takip etmek, </w:t>
            </w:r>
          </w:p>
          <w:p w14:paraId="21C60618" w14:textId="77777777" w:rsidR="00594BAD" w:rsidRPr="00594BAD" w:rsidRDefault="00594BAD" w:rsidP="00594BAD">
            <w:pPr>
              <w:pStyle w:val="AralkYok"/>
              <w:numPr>
                <w:ilvl w:val="0"/>
                <w:numId w:val="39"/>
              </w:numPr>
              <w:jc w:val="both"/>
              <w:rPr>
                <w:rFonts w:cstheme="minorHAnsi"/>
              </w:rPr>
            </w:pPr>
            <w:r w:rsidRPr="00594BAD">
              <w:rPr>
                <w:rFonts w:cstheme="minorHAnsi"/>
              </w:rPr>
              <w:t xml:space="preserve">Verilen görevleri zamanında, eksiksiz, işgücü, zaman ve malzeme tasarrufu sağlayacak şekilde yerine getirmek. </w:t>
            </w:r>
          </w:p>
          <w:p w14:paraId="44E4843C" w14:textId="77777777" w:rsidR="00594BAD" w:rsidRPr="00594BAD" w:rsidRDefault="00594BAD" w:rsidP="00594BAD">
            <w:pPr>
              <w:pStyle w:val="AralkYok"/>
              <w:numPr>
                <w:ilvl w:val="0"/>
                <w:numId w:val="39"/>
              </w:numPr>
              <w:jc w:val="both"/>
              <w:rPr>
                <w:rFonts w:cstheme="minorHAnsi"/>
              </w:rPr>
            </w:pPr>
            <w:r w:rsidRPr="00594BAD">
              <w:rPr>
                <w:rFonts w:cstheme="minorHAnsi"/>
              </w:rPr>
              <w:t xml:space="preserve">Görev ve sorumluluğundaki faaliyetleri ilgilendiren yasal mevzuatı ve değişiklikleri sürekli takip etmek. </w:t>
            </w:r>
          </w:p>
          <w:p w14:paraId="0DB1D082" w14:textId="77777777" w:rsidR="00594BAD" w:rsidRPr="00594BAD" w:rsidRDefault="00594BAD" w:rsidP="00594BAD">
            <w:pPr>
              <w:pStyle w:val="AralkYok"/>
              <w:numPr>
                <w:ilvl w:val="0"/>
                <w:numId w:val="39"/>
              </w:numPr>
              <w:jc w:val="both"/>
              <w:rPr>
                <w:rFonts w:cstheme="minorHAnsi"/>
              </w:rPr>
            </w:pPr>
            <w:r w:rsidRPr="00594BAD">
              <w:rPr>
                <w:rFonts w:cstheme="minorHAnsi"/>
              </w:rPr>
              <w:t xml:space="preserve">Görev ve sorumluluğundaki faaliyetler ile ilgili sorun, öneri ve tavsiyeleri üst yöneticilerine iletmek. </w:t>
            </w:r>
          </w:p>
          <w:p w14:paraId="7998D57A" w14:textId="77777777" w:rsidR="00594BAD" w:rsidRPr="00594BAD" w:rsidRDefault="00594BAD" w:rsidP="00594BAD">
            <w:pPr>
              <w:pStyle w:val="AralkYok"/>
              <w:numPr>
                <w:ilvl w:val="0"/>
                <w:numId w:val="39"/>
              </w:numPr>
              <w:jc w:val="both"/>
              <w:rPr>
                <w:rFonts w:cstheme="minorHAnsi"/>
              </w:rPr>
            </w:pPr>
            <w:r w:rsidRPr="00594BAD">
              <w:rPr>
                <w:rFonts w:cstheme="minorHAnsi"/>
              </w:rPr>
              <w:t xml:space="preserve">Görev ve sorumluluğundaki faaliyetler ile ilgili evrak, dosya vb. dokümanları muhafaza etmek. </w:t>
            </w:r>
          </w:p>
          <w:p w14:paraId="7742A9BF" w14:textId="77777777" w:rsidR="00594BAD" w:rsidRPr="00594BAD" w:rsidRDefault="00594BAD" w:rsidP="00594BAD">
            <w:pPr>
              <w:pStyle w:val="AralkYok"/>
              <w:numPr>
                <w:ilvl w:val="0"/>
                <w:numId w:val="39"/>
              </w:numPr>
              <w:jc w:val="both"/>
              <w:rPr>
                <w:rFonts w:cstheme="minorHAnsi"/>
              </w:rPr>
            </w:pPr>
            <w:r w:rsidRPr="00594BAD">
              <w:rPr>
                <w:rFonts w:cstheme="minorHAnsi"/>
              </w:rPr>
              <w:t xml:space="preserve">Kendisine teslim edilen veya kullanımında olan taşınır mallar ile tüketim malzemelerini korumak, görevinin niteliklerine uygun kullanmak. </w:t>
            </w:r>
          </w:p>
          <w:p w14:paraId="5376EB1D" w14:textId="77777777" w:rsidR="00594BAD" w:rsidRPr="00594BAD" w:rsidRDefault="00594BAD" w:rsidP="00594BAD">
            <w:pPr>
              <w:pStyle w:val="AralkYok"/>
              <w:numPr>
                <w:ilvl w:val="0"/>
                <w:numId w:val="39"/>
              </w:numPr>
              <w:jc w:val="both"/>
              <w:rPr>
                <w:rFonts w:cstheme="minorHAnsi"/>
                <w:color w:val="FF0000"/>
              </w:rPr>
            </w:pPr>
            <w:r w:rsidRPr="00594BAD">
              <w:rPr>
                <w:rFonts w:cstheme="minorHAnsi"/>
              </w:rPr>
              <w:t>Bağlı bulunduğu yönetici veya üst yöneticileri tarafından verilen diğer iş ve işlemleri ilgili mevzuat hükümlerine göre yapmak</w:t>
            </w:r>
            <w:r w:rsidRPr="00594BAD">
              <w:rPr>
                <w:rFonts w:cstheme="minorHAnsi"/>
                <w:color w:val="FF0000"/>
              </w:rPr>
              <w:t xml:space="preserve">. </w:t>
            </w:r>
          </w:p>
          <w:p w14:paraId="097F3FF0" w14:textId="77777777" w:rsidR="00594BAD" w:rsidRPr="00594BAD" w:rsidRDefault="00594BAD" w:rsidP="00594BAD">
            <w:pPr>
              <w:pStyle w:val="ListeParagraf"/>
              <w:numPr>
                <w:ilvl w:val="0"/>
                <w:numId w:val="39"/>
              </w:numPr>
              <w:jc w:val="both"/>
              <w:rPr>
                <w:rFonts w:cstheme="minorHAnsi"/>
              </w:rPr>
            </w:pPr>
            <w:r w:rsidRPr="00594BAD">
              <w:rPr>
                <w:rFonts w:cstheme="minorHAnsi"/>
                <w:color w:val="000000"/>
              </w:rPr>
              <w:t>Elektrik/ Elektrik-Elektronik Mühendisi</w:t>
            </w:r>
            <w:r w:rsidRPr="00594BAD">
              <w:rPr>
                <w:rFonts w:cstheme="minorHAnsi"/>
              </w:rPr>
              <w:t>; Daire Başkanı tarafından yukarıda sayılan görevleri yapabilecek bilgi ve niteliklere sahip,</w:t>
            </w:r>
            <w:r w:rsidRPr="00594BAD">
              <w:rPr>
                <w:rFonts w:cstheme="minorHAnsi"/>
                <w:color w:val="000000"/>
              </w:rPr>
              <w:t xml:space="preserve"> Elektrik/ Elektrik-Elektronik Mühendisi</w:t>
            </w:r>
            <w:r w:rsidRPr="00594BAD">
              <w:rPr>
                <w:rFonts w:cstheme="minorHAnsi"/>
              </w:rPr>
              <w:t xml:space="preserve"> kariyerine haiz, Mühendis kadrosundaki personel arasından görevlendirilmekte olup; yaptığı iş ve işlemlerden dolayı Şube Müdürlerine ve Daire Başkanına karşı sorumludur.</w:t>
            </w:r>
          </w:p>
          <w:p w14:paraId="1C648577" w14:textId="5760FA60" w:rsidR="00594BAD" w:rsidRPr="00594BAD" w:rsidRDefault="00594BAD" w:rsidP="00594BAD">
            <w:pPr>
              <w:pStyle w:val="ListeParagraf"/>
              <w:ind w:left="360"/>
              <w:jc w:val="both"/>
              <w:rPr>
                <w:rFonts w:cstheme="minorHAnsi"/>
              </w:rPr>
            </w:pPr>
          </w:p>
          <w:p w14:paraId="3E720E0A" w14:textId="38917551" w:rsidR="00594BAD" w:rsidRDefault="00594BAD" w:rsidP="00594BAD">
            <w:pPr>
              <w:pStyle w:val="ListeParagraf"/>
              <w:ind w:left="360"/>
              <w:jc w:val="both"/>
              <w:rPr>
                <w:rFonts w:ascii="Times New Roman" w:hAnsi="Times New Roman"/>
              </w:rPr>
            </w:pPr>
          </w:p>
          <w:p w14:paraId="3F4E7C8B" w14:textId="410CAB5A" w:rsidR="00594BAD" w:rsidRDefault="00594BAD" w:rsidP="00594BAD">
            <w:pPr>
              <w:pStyle w:val="ListeParagraf"/>
              <w:ind w:left="360"/>
              <w:jc w:val="both"/>
              <w:rPr>
                <w:rFonts w:ascii="Times New Roman" w:hAnsi="Times New Roman"/>
              </w:rPr>
            </w:pPr>
          </w:p>
          <w:p w14:paraId="1E1660C8" w14:textId="77777777" w:rsidR="00594BAD" w:rsidRDefault="00594BAD" w:rsidP="00594BAD">
            <w:pPr>
              <w:pStyle w:val="ListeParagraf"/>
              <w:ind w:left="360"/>
              <w:jc w:val="both"/>
              <w:rPr>
                <w:rFonts w:ascii="Times New Roman" w:hAnsi="Times New Roman"/>
              </w:rPr>
            </w:pPr>
          </w:p>
          <w:p w14:paraId="1CFEC288" w14:textId="71C48D10" w:rsidR="00594BAD" w:rsidRPr="009026BA" w:rsidRDefault="00594BAD" w:rsidP="00594BAD">
            <w:pPr>
              <w:pStyle w:val="ListeParagraf"/>
              <w:ind w:left="360"/>
              <w:jc w:val="both"/>
            </w:pPr>
          </w:p>
        </w:tc>
      </w:tr>
    </w:tbl>
    <w:p w14:paraId="550D944C" w14:textId="77777777" w:rsidR="00FB6CB6" w:rsidRDefault="00FB6CB6" w:rsidP="00980ECA">
      <w:pPr>
        <w:spacing w:before="102" w:after="42"/>
        <w:ind w:right="458"/>
        <w:rPr>
          <w:color w:val="231F20"/>
          <w:w w:val="90"/>
          <w:sz w:val="16"/>
        </w:rPr>
      </w:pPr>
    </w:p>
    <w:p w14:paraId="498220EF" w14:textId="77777777" w:rsidR="00FB6CB6" w:rsidRDefault="00FB6CB6" w:rsidP="00FF7593">
      <w:pPr>
        <w:spacing w:before="102" w:after="42"/>
        <w:ind w:right="458"/>
        <w:jc w:val="center"/>
        <w:rPr>
          <w:color w:val="231F20"/>
          <w:w w:val="90"/>
          <w:sz w:val="16"/>
        </w:rPr>
      </w:pPr>
    </w:p>
    <w:p w14:paraId="5B979005" w14:textId="04FF1981"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82EBE" w14:textId="77777777" w:rsidR="00AD1882" w:rsidRDefault="00AD1882" w:rsidP="00270F6F">
      <w:pPr>
        <w:spacing w:after="0" w:line="240" w:lineRule="auto"/>
      </w:pPr>
      <w:r>
        <w:separator/>
      </w:r>
    </w:p>
  </w:endnote>
  <w:endnote w:type="continuationSeparator" w:id="0">
    <w:p w14:paraId="35BBCE7A" w14:textId="77777777" w:rsidR="00AD1882" w:rsidRDefault="00AD1882"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0F895" w14:textId="77777777" w:rsidR="00AD1882" w:rsidRDefault="00AD1882" w:rsidP="00270F6F">
      <w:pPr>
        <w:spacing w:after="0" w:line="240" w:lineRule="auto"/>
      </w:pPr>
      <w:r>
        <w:separator/>
      </w:r>
    </w:p>
  </w:footnote>
  <w:footnote w:type="continuationSeparator" w:id="0">
    <w:p w14:paraId="777640AA" w14:textId="77777777" w:rsidR="00AD1882" w:rsidRDefault="00AD1882"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AD1882">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AD1882">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AD1882">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1162"/>
    <w:multiLevelType w:val="hybridMultilevel"/>
    <w:tmpl w:val="3EF246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897F29"/>
    <w:multiLevelType w:val="hybridMultilevel"/>
    <w:tmpl w:val="2F9CE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484D19"/>
    <w:multiLevelType w:val="hybridMultilevel"/>
    <w:tmpl w:val="FC98D6F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641B69"/>
    <w:multiLevelType w:val="hybridMultilevel"/>
    <w:tmpl w:val="900E01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2F6D3B"/>
    <w:multiLevelType w:val="hybridMultilevel"/>
    <w:tmpl w:val="6EA4F9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22523F"/>
    <w:multiLevelType w:val="hybridMultilevel"/>
    <w:tmpl w:val="2910AF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EB2927"/>
    <w:multiLevelType w:val="hybridMultilevel"/>
    <w:tmpl w:val="87D6C0DA"/>
    <w:lvl w:ilvl="0" w:tplc="041F0005">
      <w:start w:val="1"/>
      <w:numFmt w:val="bullet"/>
      <w:lvlText w:val=""/>
      <w:lvlJc w:val="left"/>
      <w:pPr>
        <w:ind w:left="360" w:hanging="360"/>
      </w:pPr>
      <w:rPr>
        <w:rFonts w:ascii="Wingdings" w:hAnsi="Wingdings" w:hint="default"/>
        <w:b/>
        <w:color w:val="auto"/>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0" w15:restartNumberingAfterBreak="0">
    <w:nsid w:val="547F428C"/>
    <w:multiLevelType w:val="hybridMultilevel"/>
    <w:tmpl w:val="5336D19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AB527C"/>
    <w:multiLevelType w:val="hybridMultilevel"/>
    <w:tmpl w:val="27D815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4" w15:restartNumberingAfterBreak="0">
    <w:nsid w:val="5936435B"/>
    <w:multiLevelType w:val="hybridMultilevel"/>
    <w:tmpl w:val="701C3B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6"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7"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E9F473A"/>
    <w:multiLevelType w:val="hybridMultilevel"/>
    <w:tmpl w:val="8AA205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56E0B3A"/>
    <w:multiLevelType w:val="hybridMultilevel"/>
    <w:tmpl w:val="CCF216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971A34"/>
    <w:multiLevelType w:val="hybridMultilevel"/>
    <w:tmpl w:val="C94610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8B5AD5"/>
    <w:multiLevelType w:val="hybridMultilevel"/>
    <w:tmpl w:val="DEA87A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7"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num w:numId="1">
    <w:abstractNumId w:val="18"/>
  </w:num>
  <w:num w:numId="2">
    <w:abstractNumId w:val="14"/>
  </w:num>
  <w:num w:numId="3">
    <w:abstractNumId w:val="7"/>
  </w:num>
  <w:num w:numId="4">
    <w:abstractNumId w:val="23"/>
  </w:num>
  <w:num w:numId="5">
    <w:abstractNumId w:val="2"/>
  </w:num>
  <w:num w:numId="6">
    <w:abstractNumId w:val="25"/>
  </w:num>
  <w:num w:numId="7">
    <w:abstractNumId w:val="38"/>
  </w:num>
  <w:num w:numId="8">
    <w:abstractNumId w:val="37"/>
  </w:num>
  <w:num w:numId="9">
    <w:abstractNumId w:val="36"/>
  </w:num>
  <w:num w:numId="10">
    <w:abstractNumId w:val="4"/>
  </w:num>
  <w:num w:numId="11">
    <w:abstractNumId w:val="26"/>
  </w:num>
  <w:num w:numId="12">
    <w:abstractNumId w:val="8"/>
  </w:num>
  <w:num w:numId="13">
    <w:abstractNumId w:val="3"/>
  </w:num>
  <w:num w:numId="14">
    <w:abstractNumId w:val="21"/>
  </w:num>
  <w:num w:numId="15">
    <w:abstractNumId w:val="9"/>
  </w:num>
  <w:num w:numId="16">
    <w:abstractNumId w:val="35"/>
  </w:num>
  <w:num w:numId="17">
    <w:abstractNumId w:val="13"/>
  </w:num>
  <w:num w:numId="18">
    <w:abstractNumId w:val="5"/>
  </w:num>
  <w:num w:numId="19">
    <w:abstractNumId w:val="1"/>
  </w:num>
  <w:num w:numId="20">
    <w:abstractNumId w:val="29"/>
  </w:num>
  <w:num w:numId="21">
    <w:abstractNumId w:val="12"/>
  </w:num>
  <w:num w:numId="22">
    <w:abstractNumId w:val="32"/>
  </w:num>
  <w:num w:numId="23">
    <w:abstractNumId w:val="27"/>
  </w:num>
  <w:num w:numId="24">
    <w:abstractNumId w:val="15"/>
  </w:num>
  <w:num w:numId="25">
    <w:abstractNumId w:val="33"/>
  </w:num>
  <w:num w:numId="26">
    <w:abstractNumId w:val="22"/>
  </w:num>
  <w:num w:numId="27">
    <w:abstractNumId w:val="11"/>
  </w:num>
  <w:num w:numId="28">
    <w:abstractNumId w:val="0"/>
  </w:num>
  <w:num w:numId="29">
    <w:abstractNumId w:val="34"/>
  </w:num>
  <w:num w:numId="30">
    <w:abstractNumId w:val="17"/>
  </w:num>
  <w:num w:numId="31">
    <w:abstractNumId w:val="31"/>
  </w:num>
  <w:num w:numId="32">
    <w:abstractNumId w:val="24"/>
  </w:num>
  <w:num w:numId="33">
    <w:abstractNumId w:val="30"/>
  </w:num>
  <w:num w:numId="34">
    <w:abstractNumId w:val="10"/>
  </w:num>
  <w:num w:numId="35">
    <w:abstractNumId w:val="20"/>
  </w:num>
  <w:num w:numId="36">
    <w:abstractNumId w:val="6"/>
  </w:num>
  <w:num w:numId="37">
    <w:abstractNumId w:val="16"/>
  </w:num>
  <w:num w:numId="38">
    <w:abstractNumId w:val="2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02C67"/>
    <w:rsid w:val="000339E9"/>
    <w:rsid w:val="00043D87"/>
    <w:rsid w:val="0005033F"/>
    <w:rsid w:val="000B1650"/>
    <w:rsid w:val="000F02D9"/>
    <w:rsid w:val="001068F6"/>
    <w:rsid w:val="001159D9"/>
    <w:rsid w:val="00136C89"/>
    <w:rsid w:val="0014311D"/>
    <w:rsid w:val="001755A3"/>
    <w:rsid w:val="001813BC"/>
    <w:rsid w:val="001816F5"/>
    <w:rsid w:val="001A37E9"/>
    <w:rsid w:val="001D1258"/>
    <w:rsid w:val="00252EA3"/>
    <w:rsid w:val="00270F6F"/>
    <w:rsid w:val="002727D7"/>
    <w:rsid w:val="00333F28"/>
    <w:rsid w:val="003471D5"/>
    <w:rsid w:val="003472A7"/>
    <w:rsid w:val="003559CD"/>
    <w:rsid w:val="003A7217"/>
    <w:rsid w:val="003C1E69"/>
    <w:rsid w:val="003D56ED"/>
    <w:rsid w:val="003D58D2"/>
    <w:rsid w:val="003E6A0F"/>
    <w:rsid w:val="004048E6"/>
    <w:rsid w:val="00413501"/>
    <w:rsid w:val="0042436D"/>
    <w:rsid w:val="00452356"/>
    <w:rsid w:val="00491EAE"/>
    <w:rsid w:val="004C182D"/>
    <w:rsid w:val="004E681F"/>
    <w:rsid w:val="00500F8A"/>
    <w:rsid w:val="00537BAC"/>
    <w:rsid w:val="00555D8B"/>
    <w:rsid w:val="00565282"/>
    <w:rsid w:val="0056700A"/>
    <w:rsid w:val="00594BAD"/>
    <w:rsid w:val="005960EE"/>
    <w:rsid w:val="00605766"/>
    <w:rsid w:val="00610A2E"/>
    <w:rsid w:val="00621BAD"/>
    <w:rsid w:val="0062647A"/>
    <w:rsid w:val="00651B59"/>
    <w:rsid w:val="00656C07"/>
    <w:rsid w:val="00675669"/>
    <w:rsid w:val="006872D1"/>
    <w:rsid w:val="006D311F"/>
    <w:rsid w:val="006D54A5"/>
    <w:rsid w:val="00735ED5"/>
    <w:rsid w:val="0073615A"/>
    <w:rsid w:val="00744FC1"/>
    <w:rsid w:val="007551B4"/>
    <w:rsid w:val="007567EE"/>
    <w:rsid w:val="007812B5"/>
    <w:rsid w:val="007B6845"/>
    <w:rsid w:val="007F1E5C"/>
    <w:rsid w:val="0080244C"/>
    <w:rsid w:val="008419D1"/>
    <w:rsid w:val="008B3324"/>
    <w:rsid w:val="008C0131"/>
    <w:rsid w:val="008F5AB1"/>
    <w:rsid w:val="009026BA"/>
    <w:rsid w:val="009333C1"/>
    <w:rsid w:val="009339E4"/>
    <w:rsid w:val="00980ECA"/>
    <w:rsid w:val="00994118"/>
    <w:rsid w:val="009A625E"/>
    <w:rsid w:val="009C5F29"/>
    <w:rsid w:val="00A811E8"/>
    <w:rsid w:val="00AD1882"/>
    <w:rsid w:val="00AD5332"/>
    <w:rsid w:val="00B15AE4"/>
    <w:rsid w:val="00BC353E"/>
    <w:rsid w:val="00BC7F0D"/>
    <w:rsid w:val="00BD6C92"/>
    <w:rsid w:val="00C006FB"/>
    <w:rsid w:val="00C34110"/>
    <w:rsid w:val="00C351C3"/>
    <w:rsid w:val="00C54D81"/>
    <w:rsid w:val="00C8713B"/>
    <w:rsid w:val="00CC33FE"/>
    <w:rsid w:val="00CE5110"/>
    <w:rsid w:val="00D45DCF"/>
    <w:rsid w:val="00D6422E"/>
    <w:rsid w:val="00DC368F"/>
    <w:rsid w:val="00E01A4D"/>
    <w:rsid w:val="00E27681"/>
    <w:rsid w:val="00EE55FE"/>
    <w:rsid w:val="00EF0659"/>
    <w:rsid w:val="00F530CB"/>
    <w:rsid w:val="00F75FC8"/>
    <w:rsid w:val="00FB668D"/>
    <w:rsid w:val="00FB6CB6"/>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AralkYok">
    <w:name w:val="No Spacing"/>
    <w:uiPriority w:val="1"/>
    <w:qFormat/>
    <w:rsid w:val="00594BAD"/>
    <w:pPr>
      <w:spacing w:after="0" w:line="240" w:lineRule="auto"/>
    </w:pPr>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4</cp:revision>
  <dcterms:created xsi:type="dcterms:W3CDTF">2021-03-31T08:53:00Z</dcterms:created>
  <dcterms:modified xsi:type="dcterms:W3CDTF">2021-04-08T10:52:00Z</dcterms:modified>
</cp:coreProperties>
</file>