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0EF82621" w:rsidR="00270F6F" w:rsidRPr="00BC7F0D" w:rsidRDefault="003D58D2" w:rsidP="00FF7593">
            <w:pPr>
              <w:rPr>
                <w:rFonts w:cstheme="minorHAnsi"/>
                <w:sz w:val="20"/>
                <w:szCs w:val="20"/>
              </w:rPr>
            </w:pPr>
            <w:r w:rsidRPr="00BC7F0D">
              <w:rPr>
                <w:rFonts w:cstheme="minorHAnsi"/>
                <w:sz w:val="20"/>
                <w:szCs w:val="20"/>
              </w:rPr>
              <w:t>GT - 0</w:t>
            </w:r>
            <w:r w:rsidR="003E3E45">
              <w:rPr>
                <w:rFonts w:cstheme="minorHAnsi"/>
                <w:sz w:val="20"/>
                <w:szCs w:val="20"/>
              </w:rPr>
              <w:t>79</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3EB77D16" w:rsidR="000B1650" w:rsidRPr="00BC7F0D" w:rsidRDefault="00BA58C7" w:rsidP="009C5F29">
            <w:pPr>
              <w:rPr>
                <w:rFonts w:cstheme="minorHAnsi"/>
                <w:sz w:val="18"/>
                <w:szCs w:val="18"/>
              </w:rPr>
            </w:pPr>
            <w:r>
              <w:rPr>
                <w:rFonts w:cstheme="minorHAnsi"/>
                <w:sz w:val="18"/>
                <w:szCs w:val="18"/>
              </w:rPr>
              <w:t>Yapı İşleri ve Teknik Daire Başkanlığı</w:t>
            </w:r>
          </w:p>
        </w:tc>
      </w:tr>
      <w:tr w:rsidR="00FF7593" w:rsidRPr="00BC7F0D"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BC7F0D" w:rsidRDefault="00FF7593" w:rsidP="009C5F29">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6111023E" w:rsidR="00723047" w:rsidRPr="00BC7F0D" w:rsidRDefault="00723047" w:rsidP="009C5F29">
            <w:pPr>
              <w:rPr>
                <w:rFonts w:cstheme="minorHAnsi"/>
                <w:sz w:val="18"/>
                <w:szCs w:val="18"/>
              </w:rPr>
            </w:pPr>
            <w:r>
              <w:rPr>
                <w:rFonts w:cstheme="minorHAnsi"/>
                <w:sz w:val="18"/>
                <w:szCs w:val="18"/>
              </w:rPr>
              <w:t>Harita Teknikeri</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4D932FF3" w:rsidR="00FF7593" w:rsidRPr="00BC7F0D" w:rsidRDefault="00AD7F12" w:rsidP="001A37E9">
            <w:pPr>
              <w:rPr>
                <w:rFonts w:cstheme="minorHAnsi"/>
                <w:sz w:val="18"/>
                <w:szCs w:val="18"/>
              </w:rPr>
            </w:pPr>
            <w:r>
              <w:rPr>
                <w:rFonts w:cstheme="minorHAnsi"/>
                <w:sz w:val="18"/>
                <w:szCs w:val="18"/>
              </w:rPr>
              <w:t>Şef/Müdür</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78DDF7DF" w:rsidR="00FF7593" w:rsidRPr="00BC7F0D" w:rsidRDefault="00175A74" w:rsidP="001A37E9">
            <w:pPr>
              <w:rPr>
                <w:rFonts w:cstheme="minorHAnsi"/>
                <w:sz w:val="18"/>
                <w:szCs w:val="18"/>
              </w:rPr>
            </w:pPr>
            <w:r>
              <w:rPr>
                <w:rFonts w:cstheme="minorHAnsi"/>
                <w:sz w:val="18"/>
                <w:szCs w:val="18"/>
              </w:rPr>
              <w:t>-</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1E1FE2" w14:paraId="74799EC4" w14:textId="77777777" w:rsidTr="005A5EFB">
        <w:trPr>
          <w:trHeight w:val="7638"/>
        </w:trPr>
        <w:tc>
          <w:tcPr>
            <w:tcW w:w="10348" w:type="dxa"/>
            <w:vAlign w:val="center"/>
          </w:tcPr>
          <w:p w14:paraId="0201E714" w14:textId="77777777" w:rsidR="001E1FE2" w:rsidRDefault="001E1FE2" w:rsidP="001E1FE2">
            <w:pPr>
              <w:ind w:left="360"/>
              <w:jc w:val="both"/>
              <w:rPr>
                <w:rFonts w:cstheme="minorHAnsi"/>
              </w:rPr>
            </w:pPr>
          </w:p>
          <w:p w14:paraId="2119588B" w14:textId="71025849" w:rsidR="001E1FE2" w:rsidRPr="001E1FE2" w:rsidRDefault="001E1FE2" w:rsidP="001E1FE2">
            <w:pPr>
              <w:numPr>
                <w:ilvl w:val="0"/>
                <w:numId w:val="33"/>
              </w:numPr>
              <w:jc w:val="both"/>
              <w:rPr>
                <w:rFonts w:cstheme="minorHAnsi"/>
              </w:rPr>
            </w:pPr>
            <w:r w:rsidRPr="001E1FE2">
              <w:rPr>
                <w:rFonts w:cstheme="minorHAnsi"/>
              </w:rPr>
              <w:t>Kurumun yatırım programı planlamasına ilişkin, mesleğine ilişkin teknik ve teknolojik yenilikleri ve gelişmeleri araştırmak, Üniversitemizin vizyonunu ve misyonunu benimsemek.</w:t>
            </w:r>
          </w:p>
          <w:p w14:paraId="64669746" w14:textId="77777777" w:rsidR="001E1FE2" w:rsidRPr="001E1FE2" w:rsidRDefault="001E1FE2" w:rsidP="001E1FE2">
            <w:pPr>
              <w:numPr>
                <w:ilvl w:val="0"/>
                <w:numId w:val="33"/>
              </w:numPr>
              <w:jc w:val="both"/>
              <w:rPr>
                <w:rFonts w:cstheme="minorHAnsi"/>
              </w:rPr>
            </w:pPr>
            <w:r w:rsidRPr="001E1FE2">
              <w:rPr>
                <w:rFonts w:cstheme="minorHAnsi"/>
              </w:rPr>
              <w:t>İhtiyaç halinde mesleği ile ilgili konularda teknik rapor düzenlemek,</w:t>
            </w:r>
          </w:p>
          <w:p w14:paraId="4EC63CE8" w14:textId="77777777" w:rsidR="001E1FE2" w:rsidRPr="001E1FE2" w:rsidRDefault="001E1FE2" w:rsidP="001E1FE2">
            <w:pPr>
              <w:numPr>
                <w:ilvl w:val="0"/>
                <w:numId w:val="33"/>
              </w:numPr>
              <w:spacing w:after="11" w:line="239" w:lineRule="auto"/>
              <w:jc w:val="both"/>
              <w:rPr>
                <w:rFonts w:cstheme="minorHAnsi"/>
                <w:color w:val="000000"/>
              </w:rPr>
            </w:pPr>
            <w:r w:rsidRPr="001E1FE2">
              <w:rPr>
                <w:rFonts w:cstheme="minorHAnsi"/>
              </w:rPr>
              <w:t xml:space="preserve">Daire Başkanlığınca oluşturulacak ihale komisyonları, yaklaşık maliyet komisyonları, kontrol teşkilatları, muayene ve kabul komisyonları vb komisyonlarda görev yapmak, </w:t>
            </w:r>
          </w:p>
          <w:p w14:paraId="261B8060" w14:textId="77777777" w:rsidR="001E1FE2" w:rsidRPr="001E1FE2" w:rsidRDefault="001E1FE2" w:rsidP="001E1FE2">
            <w:pPr>
              <w:numPr>
                <w:ilvl w:val="0"/>
                <w:numId w:val="33"/>
              </w:numPr>
              <w:spacing w:after="11" w:line="239" w:lineRule="auto"/>
              <w:jc w:val="both"/>
              <w:rPr>
                <w:rFonts w:cstheme="minorHAnsi"/>
                <w:color w:val="000000"/>
              </w:rPr>
            </w:pPr>
            <w:r w:rsidRPr="001E1FE2">
              <w:rPr>
                <w:rFonts w:cstheme="minorHAnsi"/>
              </w:rPr>
              <w:t xml:space="preserve">Üniversitemiz inşaatlarına ait, ruhsat, iskân, izin işlerini yürütmek. </w:t>
            </w:r>
          </w:p>
          <w:p w14:paraId="0818B287" w14:textId="77777777" w:rsidR="001E1FE2" w:rsidRPr="001E1FE2" w:rsidRDefault="001E1FE2" w:rsidP="001E1FE2">
            <w:pPr>
              <w:numPr>
                <w:ilvl w:val="0"/>
                <w:numId w:val="33"/>
              </w:numPr>
              <w:spacing w:after="11" w:line="239" w:lineRule="auto"/>
              <w:jc w:val="both"/>
              <w:rPr>
                <w:rFonts w:cstheme="minorHAnsi"/>
                <w:color w:val="000000"/>
              </w:rPr>
            </w:pPr>
            <w:r w:rsidRPr="001E1FE2">
              <w:rPr>
                <w:rFonts w:cstheme="minorHAnsi"/>
              </w:rPr>
              <w:t>Kurumca yapımı planlanan yeni binaların projeleri (Avan, uygulama, detay) ile ihale dokümanlarını diğer proje personeliyle koordineli olarak hazırlamak veya hizmet satın alarak hazırlatmak, hazırlanan dokümanları incelemek, gerekli düzeltmelerin yapılmasını sağlamak.</w:t>
            </w:r>
          </w:p>
          <w:p w14:paraId="36859BBE" w14:textId="77777777" w:rsidR="001E1FE2" w:rsidRPr="001E1FE2" w:rsidRDefault="001E1FE2" w:rsidP="001E1FE2">
            <w:pPr>
              <w:numPr>
                <w:ilvl w:val="0"/>
                <w:numId w:val="33"/>
              </w:numPr>
              <w:spacing w:after="11" w:line="239" w:lineRule="auto"/>
              <w:jc w:val="both"/>
              <w:rPr>
                <w:rFonts w:cstheme="minorHAnsi"/>
                <w:color w:val="000000"/>
              </w:rPr>
            </w:pPr>
            <w:r w:rsidRPr="001E1FE2">
              <w:rPr>
                <w:rFonts w:cstheme="minorHAnsi"/>
              </w:rPr>
              <w:t xml:space="preserve">Yapımı planlanan inşaatların, harita işlerini içeren yaklaşık maliyet hesaplarını ve pursantaj tablolarını ihaleye esas olacak şekilde hazırlamak veya hizmet satın alarak hazırlatmak, hazırlanan tabloları incelemek. </w:t>
            </w:r>
          </w:p>
          <w:p w14:paraId="3EB4926D" w14:textId="77777777" w:rsidR="001E1FE2" w:rsidRPr="001E1FE2" w:rsidRDefault="001E1FE2" w:rsidP="001E1FE2">
            <w:pPr>
              <w:numPr>
                <w:ilvl w:val="0"/>
                <w:numId w:val="33"/>
              </w:numPr>
              <w:spacing w:after="11" w:line="239" w:lineRule="auto"/>
              <w:jc w:val="both"/>
              <w:rPr>
                <w:rFonts w:cstheme="minorHAnsi"/>
                <w:color w:val="000000"/>
              </w:rPr>
            </w:pPr>
            <w:r w:rsidRPr="001E1FE2">
              <w:rPr>
                <w:rFonts w:cstheme="minorHAnsi"/>
              </w:rPr>
              <w:t xml:space="preserve">İhale işlemlerinde verilen görev çerçevesinde ihale işlemlerini yürütmek, komisyonlarda görev almak. </w:t>
            </w:r>
          </w:p>
          <w:p w14:paraId="30624799" w14:textId="77777777" w:rsidR="001E1FE2" w:rsidRPr="001E1FE2" w:rsidRDefault="001E1FE2" w:rsidP="001E1FE2">
            <w:pPr>
              <w:numPr>
                <w:ilvl w:val="0"/>
                <w:numId w:val="33"/>
              </w:numPr>
              <w:spacing w:after="11" w:line="239" w:lineRule="auto"/>
              <w:jc w:val="both"/>
              <w:rPr>
                <w:rFonts w:cstheme="minorHAnsi"/>
                <w:color w:val="000000"/>
              </w:rPr>
            </w:pPr>
            <w:r w:rsidRPr="001E1FE2">
              <w:rPr>
                <w:rFonts w:cstheme="minorHAnsi"/>
              </w:rPr>
              <w:t xml:space="preserve">Üniversite mülkiyetinde, yönetiminde veya kullanımında bulunan taşınmazların Kamu İdarelerine Ait Taşınmazların Kaydına İlişkin Yönetmelik doğrultusunda envanter kayıtlarının yapılması ve muhasebe kayıtları için gerekli olan taşınmaz bilgilerinin Strateji ve Geliştirme Daire Başkanlığına gönderilmesi işlerini yürütmek, </w:t>
            </w:r>
          </w:p>
          <w:p w14:paraId="456196EB" w14:textId="77777777" w:rsidR="001E1FE2" w:rsidRPr="001E1FE2" w:rsidRDefault="001E1FE2" w:rsidP="001E1FE2">
            <w:pPr>
              <w:numPr>
                <w:ilvl w:val="0"/>
                <w:numId w:val="33"/>
              </w:numPr>
              <w:spacing w:after="11" w:line="239" w:lineRule="auto"/>
              <w:jc w:val="both"/>
              <w:rPr>
                <w:rFonts w:cstheme="minorHAnsi"/>
                <w:color w:val="000000"/>
              </w:rPr>
            </w:pPr>
            <w:r w:rsidRPr="001E1FE2">
              <w:rPr>
                <w:rFonts w:cstheme="minorHAnsi"/>
              </w:rPr>
              <w:t xml:space="preserve">Orman Arazilerinin ödeme ve diğer süreçlerinin takibi, </w:t>
            </w:r>
          </w:p>
          <w:p w14:paraId="4BE78325" w14:textId="77777777" w:rsidR="001E1FE2" w:rsidRPr="001E1FE2" w:rsidRDefault="001E1FE2" w:rsidP="001E1FE2">
            <w:pPr>
              <w:numPr>
                <w:ilvl w:val="0"/>
                <w:numId w:val="33"/>
              </w:numPr>
              <w:spacing w:after="11" w:line="239" w:lineRule="auto"/>
              <w:jc w:val="both"/>
              <w:rPr>
                <w:rFonts w:cstheme="minorHAnsi"/>
                <w:color w:val="000000"/>
              </w:rPr>
            </w:pPr>
            <w:r w:rsidRPr="001E1FE2">
              <w:rPr>
                <w:rFonts w:cstheme="minorHAnsi"/>
                <w:color w:val="000000"/>
              </w:rPr>
              <w:t>Taşınmaz mallarından ihtiyaç fazlası olanları tespit ederek, bunlar üzerindeki tahsisin kaldırılması, satış, mübadele suretiyle veya kamulaştırma amacında kullanılmaması, mülkiyet davaları, imar planı ve benzer nedenler sonucu elden çıkarılmalarına ilişkin işlemleri yapmak Kamulaştırma ile ilgili her türlü işlemleri mevzuat hükümlerine göre, birlik, bütünlük, ekonomi ve kolaylık sağlayacak bir düzen içinde yapılmasını sağlamak</w:t>
            </w:r>
          </w:p>
          <w:p w14:paraId="0B9F111D" w14:textId="77777777" w:rsidR="001E1FE2" w:rsidRPr="001E1FE2" w:rsidRDefault="001E1FE2" w:rsidP="001E1FE2">
            <w:pPr>
              <w:numPr>
                <w:ilvl w:val="0"/>
                <w:numId w:val="33"/>
              </w:numPr>
              <w:spacing w:after="11" w:line="239" w:lineRule="auto"/>
              <w:jc w:val="both"/>
              <w:rPr>
                <w:rFonts w:cstheme="minorHAnsi"/>
                <w:color w:val="000000"/>
              </w:rPr>
            </w:pPr>
            <w:r w:rsidRPr="001E1FE2">
              <w:rPr>
                <w:rFonts w:cstheme="minorHAnsi"/>
                <w:color w:val="000000"/>
              </w:rPr>
              <w:t>Kamulaştırma bedellerinin tespitini gerçekçi değerleri kullanarak yapmak ve açılacak bedel azaltma davaları ile ilgili işlemleri yapmak,</w:t>
            </w:r>
          </w:p>
          <w:p w14:paraId="706043DF" w14:textId="77777777" w:rsidR="001E1FE2" w:rsidRPr="001E1FE2" w:rsidRDefault="001E1FE2" w:rsidP="001E1FE2">
            <w:pPr>
              <w:numPr>
                <w:ilvl w:val="0"/>
                <w:numId w:val="33"/>
              </w:numPr>
              <w:spacing w:after="11" w:line="239" w:lineRule="auto"/>
              <w:jc w:val="both"/>
              <w:rPr>
                <w:rFonts w:cstheme="minorHAnsi"/>
                <w:color w:val="000000"/>
              </w:rPr>
            </w:pPr>
            <w:r w:rsidRPr="001E1FE2">
              <w:rPr>
                <w:rFonts w:cstheme="minorHAnsi"/>
                <w:color w:val="000000"/>
              </w:rPr>
              <w:t>Üniversitemiz yerleşke arazilerini belirleyen kamulaştırma sınırını arazide belirleyerek kadastro paftalarına geçirilmesi için gerekli harita çalışmalarını yapmak/yaptırmak,</w:t>
            </w:r>
          </w:p>
          <w:p w14:paraId="3818C703" w14:textId="77777777" w:rsidR="001E1FE2" w:rsidRPr="001E1FE2" w:rsidRDefault="001E1FE2" w:rsidP="001E1FE2">
            <w:pPr>
              <w:numPr>
                <w:ilvl w:val="0"/>
                <w:numId w:val="33"/>
              </w:numPr>
              <w:spacing w:after="11" w:line="239" w:lineRule="auto"/>
              <w:jc w:val="both"/>
              <w:rPr>
                <w:rFonts w:cstheme="minorHAnsi"/>
                <w:color w:val="000000"/>
              </w:rPr>
            </w:pPr>
            <w:r w:rsidRPr="001E1FE2">
              <w:rPr>
                <w:rFonts w:cstheme="minorHAnsi"/>
                <w:color w:val="000000"/>
              </w:rPr>
              <w:t>Sürdürülen emlak ve kamulaştırma işlemleri sonucunda meydana gelecek her türlü şikâyeti inceleyip ilgili makamlara bilgi vermek</w:t>
            </w:r>
          </w:p>
          <w:p w14:paraId="29978174" w14:textId="77777777" w:rsidR="001E1FE2" w:rsidRPr="001E1FE2" w:rsidRDefault="001E1FE2" w:rsidP="001E1FE2">
            <w:pPr>
              <w:numPr>
                <w:ilvl w:val="0"/>
                <w:numId w:val="33"/>
              </w:numPr>
              <w:spacing w:after="11" w:line="239" w:lineRule="auto"/>
              <w:jc w:val="both"/>
              <w:rPr>
                <w:rFonts w:cstheme="minorHAnsi"/>
                <w:color w:val="000000"/>
              </w:rPr>
            </w:pPr>
            <w:r w:rsidRPr="001E1FE2">
              <w:rPr>
                <w:rFonts w:cstheme="minorHAnsi"/>
                <w:color w:val="000000"/>
              </w:rPr>
              <w:t>Kamulaştırma ile ilgili istatistikî bilgileri tutmak, güncellemek ve raporlarını hazırlamak,</w:t>
            </w:r>
          </w:p>
          <w:p w14:paraId="344DFDEE" w14:textId="77777777" w:rsidR="001E1FE2" w:rsidRPr="001E1FE2" w:rsidRDefault="001E1FE2" w:rsidP="001E1FE2">
            <w:pPr>
              <w:numPr>
                <w:ilvl w:val="0"/>
                <w:numId w:val="33"/>
              </w:numPr>
              <w:spacing w:after="11" w:line="239" w:lineRule="auto"/>
              <w:jc w:val="both"/>
              <w:rPr>
                <w:rFonts w:cstheme="minorHAnsi"/>
                <w:color w:val="000000"/>
              </w:rPr>
            </w:pPr>
            <w:r w:rsidRPr="001E1FE2">
              <w:rPr>
                <w:rFonts w:cstheme="minorHAnsi"/>
              </w:rPr>
              <w:t xml:space="preserve">Kamulaştırmaya konu bina ve arsaların Uzlaşma Komisyonu çalışmalarına katılmak. </w:t>
            </w:r>
          </w:p>
          <w:p w14:paraId="2F13758B" w14:textId="77777777" w:rsidR="001E1FE2" w:rsidRPr="001E1FE2" w:rsidRDefault="001E1FE2" w:rsidP="001E1FE2">
            <w:pPr>
              <w:numPr>
                <w:ilvl w:val="0"/>
                <w:numId w:val="33"/>
              </w:numPr>
              <w:rPr>
                <w:rFonts w:cstheme="minorHAnsi"/>
                <w:color w:val="000000"/>
              </w:rPr>
            </w:pPr>
            <w:r w:rsidRPr="001E1FE2">
              <w:rPr>
                <w:rFonts w:cstheme="minorHAnsi"/>
                <w:color w:val="000000"/>
              </w:rPr>
              <w:t>Kamulaştırmaya konu bina ve arsaların kıymet takdiri çalışmalarına katılmak.</w:t>
            </w:r>
          </w:p>
          <w:p w14:paraId="1891266C" w14:textId="77777777" w:rsidR="001E1FE2" w:rsidRPr="001E1FE2" w:rsidRDefault="001E1FE2" w:rsidP="001E1FE2">
            <w:pPr>
              <w:numPr>
                <w:ilvl w:val="0"/>
                <w:numId w:val="33"/>
              </w:numPr>
              <w:spacing w:after="11" w:line="239" w:lineRule="auto"/>
              <w:jc w:val="both"/>
              <w:rPr>
                <w:rFonts w:cstheme="minorHAnsi"/>
                <w:color w:val="000000"/>
              </w:rPr>
            </w:pPr>
            <w:r w:rsidRPr="001E1FE2">
              <w:rPr>
                <w:rFonts w:cstheme="minorHAnsi"/>
                <w:color w:val="000000"/>
              </w:rPr>
              <w:t xml:space="preserve">Sorumluluğundaki iş ve işlemlerin zamanında, eksiksiz, işgücü, zaman ve malzeme tasarrufu sağlayacak şekilde yerine getirilmesi için gerekli önlemleri alır, koordinasyonu sağlar. </w:t>
            </w:r>
          </w:p>
          <w:p w14:paraId="137BB74F" w14:textId="77777777" w:rsidR="001E1FE2" w:rsidRPr="001E1FE2" w:rsidRDefault="001E1FE2" w:rsidP="001E1FE2">
            <w:pPr>
              <w:numPr>
                <w:ilvl w:val="0"/>
                <w:numId w:val="33"/>
              </w:numPr>
              <w:spacing w:after="11" w:line="239" w:lineRule="auto"/>
              <w:jc w:val="both"/>
              <w:rPr>
                <w:rFonts w:cstheme="minorHAnsi"/>
                <w:color w:val="000000"/>
              </w:rPr>
            </w:pPr>
            <w:r w:rsidRPr="001E1FE2">
              <w:rPr>
                <w:rFonts w:cstheme="minorHAnsi"/>
                <w:color w:val="000000"/>
              </w:rPr>
              <w:t xml:space="preserve">Sorumluluğundaki iş ve işlemleri ilgilendiren yasal mevzuatı ve değişiklikleri sürekli takip eder. </w:t>
            </w:r>
          </w:p>
          <w:p w14:paraId="0C33FC69" w14:textId="77777777" w:rsidR="001E1FE2" w:rsidRPr="001E1FE2" w:rsidRDefault="001E1FE2" w:rsidP="001E1FE2">
            <w:pPr>
              <w:numPr>
                <w:ilvl w:val="0"/>
                <w:numId w:val="33"/>
              </w:numPr>
              <w:spacing w:after="11" w:line="239" w:lineRule="auto"/>
              <w:jc w:val="both"/>
              <w:rPr>
                <w:rFonts w:cstheme="minorHAnsi"/>
                <w:color w:val="000000"/>
              </w:rPr>
            </w:pPr>
            <w:r w:rsidRPr="001E1FE2">
              <w:rPr>
                <w:rFonts w:cstheme="minorHAnsi"/>
              </w:rPr>
              <w:t xml:space="preserve">Verilen görevleri zamanında, eksiksiz, işgücü, zaman ve malzeme tasarrufu sağlayacak şekilde yerine getirmek. </w:t>
            </w:r>
          </w:p>
          <w:p w14:paraId="41671027" w14:textId="77777777" w:rsidR="001E1FE2" w:rsidRPr="001E1FE2" w:rsidRDefault="001E1FE2" w:rsidP="001E1FE2">
            <w:pPr>
              <w:numPr>
                <w:ilvl w:val="0"/>
                <w:numId w:val="33"/>
              </w:numPr>
              <w:spacing w:after="11" w:line="239" w:lineRule="auto"/>
              <w:jc w:val="both"/>
              <w:rPr>
                <w:rFonts w:cstheme="minorHAnsi"/>
                <w:color w:val="000000"/>
              </w:rPr>
            </w:pPr>
            <w:r w:rsidRPr="001E1FE2">
              <w:rPr>
                <w:rFonts w:cstheme="minorHAnsi"/>
              </w:rPr>
              <w:t xml:space="preserve">Görev ve sorumluluğundaki faaliyetleri ilgilendiren yasal mevzuatı ve değişiklikleri sürekli takip etmek. </w:t>
            </w:r>
          </w:p>
          <w:p w14:paraId="29E37100" w14:textId="0F2A62D2" w:rsidR="001E1FE2" w:rsidRPr="001E1FE2" w:rsidRDefault="001E1FE2" w:rsidP="001E1FE2">
            <w:pPr>
              <w:numPr>
                <w:ilvl w:val="0"/>
                <w:numId w:val="33"/>
              </w:numPr>
              <w:spacing w:after="11" w:line="239" w:lineRule="auto"/>
              <w:jc w:val="both"/>
              <w:rPr>
                <w:rFonts w:cstheme="minorHAnsi"/>
                <w:color w:val="000000"/>
              </w:rPr>
            </w:pPr>
            <w:r w:rsidRPr="001E1FE2">
              <w:rPr>
                <w:rFonts w:cstheme="minorHAnsi"/>
              </w:rPr>
              <w:t>Görev ve sorumluluğundaki faaliyetler ile ilgili sorun, öneri ve tavsiyeleri üst yöneticilerine iletmek.</w:t>
            </w:r>
          </w:p>
          <w:p w14:paraId="681DBAF9" w14:textId="579AD47F" w:rsidR="001E1FE2" w:rsidRDefault="001E1FE2" w:rsidP="001E1FE2">
            <w:pPr>
              <w:spacing w:after="11" w:line="239" w:lineRule="auto"/>
              <w:ind w:left="360"/>
              <w:jc w:val="both"/>
              <w:rPr>
                <w:rFonts w:cstheme="minorHAnsi"/>
                <w:color w:val="000000"/>
              </w:rPr>
            </w:pPr>
          </w:p>
          <w:p w14:paraId="69D6F782" w14:textId="77777777" w:rsidR="001E1FE2" w:rsidRPr="001E1FE2" w:rsidRDefault="001E1FE2" w:rsidP="001E1FE2">
            <w:pPr>
              <w:spacing w:after="11" w:line="239" w:lineRule="auto"/>
              <w:ind w:left="360"/>
              <w:jc w:val="both"/>
              <w:rPr>
                <w:rFonts w:cstheme="minorHAnsi"/>
                <w:color w:val="000000"/>
              </w:rPr>
            </w:pPr>
          </w:p>
          <w:p w14:paraId="1572D5C2" w14:textId="77777777" w:rsidR="001E1FE2" w:rsidRPr="001E1FE2" w:rsidRDefault="001E1FE2" w:rsidP="001E1FE2">
            <w:pPr>
              <w:numPr>
                <w:ilvl w:val="0"/>
                <w:numId w:val="33"/>
              </w:numPr>
              <w:spacing w:after="11" w:line="239" w:lineRule="auto"/>
              <w:jc w:val="both"/>
              <w:rPr>
                <w:rFonts w:cstheme="minorHAnsi"/>
                <w:color w:val="000000"/>
              </w:rPr>
            </w:pPr>
            <w:r w:rsidRPr="001E1FE2">
              <w:rPr>
                <w:rFonts w:cstheme="minorHAnsi"/>
              </w:rPr>
              <w:lastRenderedPageBreak/>
              <w:t xml:space="preserve">Görev ve sorumluluğundaki faaliyetler ile ilgili evrak, dosya vb. dokümanları muhafaza etmek. </w:t>
            </w:r>
          </w:p>
          <w:p w14:paraId="717F3543" w14:textId="77777777" w:rsidR="001E1FE2" w:rsidRPr="001E1FE2" w:rsidRDefault="001E1FE2" w:rsidP="001E1FE2">
            <w:pPr>
              <w:numPr>
                <w:ilvl w:val="0"/>
                <w:numId w:val="33"/>
              </w:numPr>
              <w:spacing w:after="11" w:line="239" w:lineRule="auto"/>
              <w:jc w:val="both"/>
              <w:rPr>
                <w:rFonts w:cstheme="minorHAnsi"/>
                <w:color w:val="000000"/>
              </w:rPr>
            </w:pPr>
            <w:r w:rsidRPr="001E1FE2">
              <w:rPr>
                <w:rFonts w:cstheme="minorHAnsi"/>
              </w:rPr>
              <w:t xml:space="preserve"> Kendisine teslim edilen veya kullanımında olan taşınır mallar ile tüketim malzemelerini korumak, görevinin niteliklerine uygun kullanmak. </w:t>
            </w:r>
          </w:p>
          <w:p w14:paraId="382B379D" w14:textId="77777777" w:rsidR="001E1FE2" w:rsidRPr="001E1FE2" w:rsidRDefault="001E1FE2" w:rsidP="001E1FE2">
            <w:pPr>
              <w:numPr>
                <w:ilvl w:val="0"/>
                <w:numId w:val="33"/>
              </w:numPr>
              <w:spacing w:after="11" w:line="239" w:lineRule="auto"/>
              <w:jc w:val="both"/>
              <w:rPr>
                <w:rFonts w:cstheme="minorHAnsi"/>
                <w:color w:val="000000"/>
              </w:rPr>
            </w:pPr>
            <w:r w:rsidRPr="001E1FE2">
              <w:rPr>
                <w:rFonts w:cstheme="minorHAnsi"/>
              </w:rPr>
              <w:t xml:space="preserve">Bağlı bulunduğu yönetici veya üst yöneticileri tarafından verilen diğer iş ve işlemleri ilgili mevzuat hükümlerine göre yapmak, </w:t>
            </w:r>
          </w:p>
          <w:p w14:paraId="3E7B4CAB" w14:textId="77777777" w:rsidR="001E1FE2" w:rsidRPr="001E1FE2" w:rsidRDefault="001E1FE2" w:rsidP="001E1FE2">
            <w:pPr>
              <w:pStyle w:val="ListeParagraf"/>
              <w:numPr>
                <w:ilvl w:val="0"/>
                <w:numId w:val="33"/>
              </w:numPr>
              <w:jc w:val="both"/>
              <w:rPr>
                <w:rFonts w:cstheme="minorHAnsi"/>
              </w:rPr>
            </w:pPr>
            <w:r w:rsidRPr="001E1FE2">
              <w:rPr>
                <w:rFonts w:cstheme="minorHAnsi"/>
                <w:color w:val="000000"/>
              </w:rPr>
              <w:t xml:space="preserve">Harita Teknikeri; 657 Sayılı Devlet Memurları Kanunu, ilgili diğer mevzuat hükümlerine göre görevlendirilmekte/atanmakta olup; yaptığı iş ve işlemlerden dolayı Şube Müdürlerine ve Daire Başkanına karşı sorumludur.  </w:t>
            </w:r>
          </w:p>
          <w:p w14:paraId="16E26620" w14:textId="77777777" w:rsidR="001E1FE2" w:rsidRDefault="001E1FE2" w:rsidP="001E1FE2">
            <w:pPr>
              <w:jc w:val="both"/>
              <w:rPr>
                <w:rFonts w:cstheme="minorHAnsi"/>
              </w:rPr>
            </w:pPr>
          </w:p>
          <w:p w14:paraId="40B7ABB8" w14:textId="77777777" w:rsidR="001E1FE2" w:rsidRDefault="001E1FE2" w:rsidP="001E1FE2">
            <w:pPr>
              <w:jc w:val="both"/>
              <w:rPr>
                <w:rFonts w:cstheme="minorHAnsi"/>
              </w:rPr>
            </w:pPr>
          </w:p>
          <w:p w14:paraId="7940F400" w14:textId="77777777" w:rsidR="001E1FE2" w:rsidRDefault="001E1FE2" w:rsidP="001E1FE2">
            <w:pPr>
              <w:jc w:val="both"/>
              <w:rPr>
                <w:rFonts w:cstheme="minorHAnsi"/>
              </w:rPr>
            </w:pPr>
          </w:p>
          <w:p w14:paraId="0E2290F9" w14:textId="77777777" w:rsidR="001E1FE2" w:rsidRDefault="001E1FE2" w:rsidP="001E1FE2">
            <w:pPr>
              <w:jc w:val="both"/>
              <w:rPr>
                <w:rFonts w:cstheme="minorHAnsi"/>
              </w:rPr>
            </w:pPr>
          </w:p>
          <w:p w14:paraId="766627D0" w14:textId="77777777" w:rsidR="001E1FE2" w:rsidRDefault="001E1FE2" w:rsidP="001E1FE2">
            <w:pPr>
              <w:jc w:val="both"/>
              <w:rPr>
                <w:rFonts w:cstheme="minorHAnsi"/>
              </w:rPr>
            </w:pPr>
          </w:p>
          <w:p w14:paraId="003EAA0F" w14:textId="77777777" w:rsidR="001E1FE2" w:rsidRDefault="001E1FE2" w:rsidP="001E1FE2">
            <w:pPr>
              <w:jc w:val="both"/>
              <w:rPr>
                <w:rFonts w:cstheme="minorHAnsi"/>
              </w:rPr>
            </w:pPr>
          </w:p>
          <w:p w14:paraId="711D66D5" w14:textId="77777777" w:rsidR="001E1FE2" w:rsidRDefault="001E1FE2" w:rsidP="001E1FE2">
            <w:pPr>
              <w:jc w:val="both"/>
              <w:rPr>
                <w:rFonts w:cstheme="minorHAnsi"/>
              </w:rPr>
            </w:pPr>
          </w:p>
          <w:p w14:paraId="3F360EDD" w14:textId="77777777" w:rsidR="001E1FE2" w:rsidRDefault="001E1FE2" w:rsidP="001E1FE2">
            <w:pPr>
              <w:jc w:val="both"/>
              <w:rPr>
                <w:rFonts w:cstheme="minorHAnsi"/>
              </w:rPr>
            </w:pPr>
          </w:p>
          <w:p w14:paraId="4B63FBE3" w14:textId="77777777" w:rsidR="001E1FE2" w:rsidRDefault="001E1FE2" w:rsidP="001E1FE2">
            <w:pPr>
              <w:jc w:val="both"/>
              <w:rPr>
                <w:rFonts w:cstheme="minorHAnsi"/>
              </w:rPr>
            </w:pPr>
          </w:p>
          <w:p w14:paraId="3A0436ED" w14:textId="77777777" w:rsidR="001E1FE2" w:rsidRDefault="001E1FE2" w:rsidP="001E1FE2">
            <w:pPr>
              <w:jc w:val="both"/>
              <w:rPr>
                <w:rFonts w:cstheme="minorHAnsi"/>
              </w:rPr>
            </w:pPr>
          </w:p>
          <w:p w14:paraId="1CD6D6B3" w14:textId="77777777" w:rsidR="001E1FE2" w:rsidRDefault="001E1FE2" w:rsidP="001E1FE2">
            <w:pPr>
              <w:jc w:val="both"/>
              <w:rPr>
                <w:rFonts w:cstheme="minorHAnsi"/>
              </w:rPr>
            </w:pPr>
          </w:p>
          <w:p w14:paraId="412B791D" w14:textId="77777777" w:rsidR="001E1FE2" w:rsidRDefault="001E1FE2" w:rsidP="001E1FE2">
            <w:pPr>
              <w:jc w:val="both"/>
              <w:rPr>
                <w:rFonts w:cstheme="minorHAnsi"/>
              </w:rPr>
            </w:pPr>
          </w:p>
          <w:p w14:paraId="0723AC39" w14:textId="77777777" w:rsidR="001E1FE2" w:rsidRDefault="001E1FE2" w:rsidP="001E1FE2">
            <w:pPr>
              <w:jc w:val="both"/>
              <w:rPr>
                <w:rFonts w:cstheme="minorHAnsi"/>
              </w:rPr>
            </w:pPr>
          </w:p>
          <w:p w14:paraId="60F44C9A" w14:textId="77777777" w:rsidR="001E1FE2" w:rsidRDefault="001E1FE2" w:rsidP="001E1FE2">
            <w:pPr>
              <w:jc w:val="both"/>
              <w:rPr>
                <w:rFonts w:cstheme="minorHAnsi"/>
              </w:rPr>
            </w:pPr>
          </w:p>
          <w:p w14:paraId="7FF50BC9" w14:textId="77777777" w:rsidR="001E1FE2" w:rsidRDefault="001E1FE2" w:rsidP="001E1FE2">
            <w:pPr>
              <w:jc w:val="both"/>
              <w:rPr>
                <w:rFonts w:cstheme="minorHAnsi"/>
              </w:rPr>
            </w:pPr>
          </w:p>
          <w:p w14:paraId="76EC764B" w14:textId="77777777" w:rsidR="001E1FE2" w:rsidRDefault="001E1FE2" w:rsidP="001E1FE2">
            <w:pPr>
              <w:jc w:val="both"/>
              <w:rPr>
                <w:rFonts w:cstheme="minorHAnsi"/>
              </w:rPr>
            </w:pPr>
          </w:p>
          <w:p w14:paraId="092E179D" w14:textId="77777777" w:rsidR="001E1FE2" w:rsidRDefault="001E1FE2" w:rsidP="001E1FE2">
            <w:pPr>
              <w:jc w:val="both"/>
              <w:rPr>
                <w:rFonts w:cstheme="minorHAnsi"/>
              </w:rPr>
            </w:pPr>
          </w:p>
          <w:p w14:paraId="3D91EE71" w14:textId="77777777" w:rsidR="001E1FE2" w:rsidRDefault="001E1FE2" w:rsidP="001E1FE2">
            <w:pPr>
              <w:jc w:val="both"/>
              <w:rPr>
                <w:rFonts w:cstheme="minorHAnsi"/>
              </w:rPr>
            </w:pPr>
          </w:p>
          <w:p w14:paraId="07DD9849" w14:textId="77777777" w:rsidR="001E1FE2" w:rsidRDefault="001E1FE2" w:rsidP="001E1FE2">
            <w:pPr>
              <w:jc w:val="both"/>
              <w:rPr>
                <w:rFonts w:cstheme="minorHAnsi"/>
              </w:rPr>
            </w:pPr>
          </w:p>
          <w:p w14:paraId="26125613" w14:textId="77777777" w:rsidR="001E1FE2" w:rsidRDefault="001E1FE2" w:rsidP="001E1FE2">
            <w:pPr>
              <w:jc w:val="both"/>
              <w:rPr>
                <w:rFonts w:cstheme="minorHAnsi"/>
              </w:rPr>
            </w:pPr>
          </w:p>
          <w:p w14:paraId="589D43B1" w14:textId="77777777" w:rsidR="001E1FE2" w:rsidRDefault="001E1FE2" w:rsidP="001E1FE2">
            <w:pPr>
              <w:jc w:val="both"/>
              <w:rPr>
                <w:rFonts w:cstheme="minorHAnsi"/>
              </w:rPr>
            </w:pPr>
          </w:p>
          <w:p w14:paraId="7BCD0F08" w14:textId="77777777" w:rsidR="001E1FE2" w:rsidRDefault="001E1FE2" w:rsidP="001E1FE2">
            <w:pPr>
              <w:jc w:val="both"/>
              <w:rPr>
                <w:rFonts w:cstheme="minorHAnsi"/>
              </w:rPr>
            </w:pPr>
          </w:p>
          <w:p w14:paraId="525583B6" w14:textId="77777777" w:rsidR="001E1FE2" w:rsidRDefault="001E1FE2" w:rsidP="001E1FE2">
            <w:pPr>
              <w:jc w:val="both"/>
              <w:rPr>
                <w:rFonts w:cstheme="minorHAnsi"/>
              </w:rPr>
            </w:pPr>
          </w:p>
          <w:p w14:paraId="719E4226" w14:textId="77777777" w:rsidR="001E1FE2" w:rsidRDefault="001E1FE2" w:rsidP="001E1FE2">
            <w:pPr>
              <w:jc w:val="both"/>
              <w:rPr>
                <w:rFonts w:cstheme="minorHAnsi"/>
              </w:rPr>
            </w:pPr>
          </w:p>
          <w:p w14:paraId="7CD02D7B" w14:textId="77777777" w:rsidR="001E1FE2" w:rsidRDefault="001E1FE2" w:rsidP="001E1FE2">
            <w:pPr>
              <w:jc w:val="both"/>
              <w:rPr>
                <w:rFonts w:cstheme="minorHAnsi"/>
              </w:rPr>
            </w:pPr>
          </w:p>
          <w:p w14:paraId="604467B2" w14:textId="77777777" w:rsidR="001E1FE2" w:rsidRDefault="001E1FE2" w:rsidP="001E1FE2">
            <w:pPr>
              <w:jc w:val="both"/>
              <w:rPr>
                <w:rFonts w:cstheme="minorHAnsi"/>
              </w:rPr>
            </w:pPr>
          </w:p>
          <w:p w14:paraId="46984298" w14:textId="77777777" w:rsidR="001E1FE2" w:rsidRDefault="001E1FE2" w:rsidP="001E1FE2">
            <w:pPr>
              <w:jc w:val="both"/>
              <w:rPr>
                <w:rFonts w:cstheme="minorHAnsi"/>
              </w:rPr>
            </w:pPr>
          </w:p>
          <w:p w14:paraId="54B0C5AE" w14:textId="77777777" w:rsidR="001E1FE2" w:rsidRDefault="001E1FE2" w:rsidP="001E1FE2">
            <w:pPr>
              <w:jc w:val="both"/>
              <w:rPr>
                <w:rFonts w:cstheme="minorHAnsi"/>
              </w:rPr>
            </w:pPr>
          </w:p>
          <w:p w14:paraId="3E1A822D" w14:textId="77777777" w:rsidR="001E1FE2" w:rsidRDefault="001E1FE2" w:rsidP="001E1FE2">
            <w:pPr>
              <w:jc w:val="both"/>
              <w:rPr>
                <w:rFonts w:cstheme="minorHAnsi"/>
              </w:rPr>
            </w:pPr>
          </w:p>
          <w:p w14:paraId="2A2248EB" w14:textId="77777777" w:rsidR="001E1FE2" w:rsidRDefault="001E1FE2" w:rsidP="001E1FE2">
            <w:pPr>
              <w:jc w:val="both"/>
              <w:rPr>
                <w:rFonts w:cstheme="minorHAnsi"/>
              </w:rPr>
            </w:pPr>
          </w:p>
          <w:p w14:paraId="34DF7AF2" w14:textId="77777777" w:rsidR="001E1FE2" w:rsidRDefault="001E1FE2" w:rsidP="001E1FE2">
            <w:pPr>
              <w:jc w:val="both"/>
              <w:rPr>
                <w:rFonts w:cstheme="minorHAnsi"/>
              </w:rPr>
            </w:pPr>
          </w:p>
          <w:p w14:paraId="4937A8F2" w14:textId="77777777" w:rsidR="001E1FE2" w:rsidRDefault="001E1FE2" w:rsidP="001E1FE2">
            <w:pPr>
              <w:jc w:val="both"/>
              <w:rPr>
                <w:rFonts w:cstheme="minorHAnsi"/>
              </w:rPr>
            </w:pPr>
          </w:p>
          <w:p w14:paraId="2F864BC1" w14:textId="77777777" w:rsidR="001E1FE2" w:rsidRDefault="001E1FE2" w:rsidP="001E1FE2">
            <w:pPr>
              <w:jc w:val="both"/>
              <w:rPr>
                <w:rFonts w:cstheme="minorHAnsi"/>
              </w:rPr>
            </w:pPr>
          </w:p>
          <w:p w14:paraId="17BC52B2" w14:textId="77777777" w:rsidR="001E1FE2" w:rsidRDefault="001E1FE2" w:rsidP="001E1FE2">
            <w:pPr>
              <w:jc w:val="both"/>
              <w:rPr>
                <w:rFonts w:cstheme="minorHAnsi"/>
              </w:rPr>
            </w:pPr>
          </w:p>
          <w:p w14:paraId="29E9BA0B" w14:textId="77777777" w:rsidR="001E1FE2" w:rsidRDefault="001E1FE2" w:rsidP="001E1FE2">
            <w:pPr>
              <w:jc w:val="both"/>
              <w:rPr>
                <w:rFonts w:cstheme="minorHAnsi"/>
              </w:rPr>
            </w:pPr>
          </w:p>
          <w:p w14:paraId="537C0C46" w14:textId="77777777" w:rsidR="001E1FE2" w:rsidRDefault="001E1FE2" w:rsidP="001E1FE2">
            <w:pPr>
              <w:jc w:val="both"/>
              <w:rPr>
                <w:rFonts w:cstheme="minorHAnsi"/>
              </w:rPr>
            </w:pPr>
          </w:p>
          <w:p w14:paraId="1CFEC288" w14:textId="0693143D" w:rsidR="001E1FE2" w:rsidRPr="001E1FE2" w:rsidRDefault="001E1FE2" w:rsidP="001E1FE2">
            <w:pPr>
              <w:jc w:val="both"/>
              <w:rPr>
                <w:rFonts w:cstheme="minorHAnsi"/>
              </w:rPr>
            </w:pP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9"/>
      <w:headerReference w:type="default" r:id="rId10"/>
      <w:footerReference w:type="even" r:id="rId11"/>
      <w:footerReference w:type="default" r:id="rId12"/>
      <w:headerReference w:type="first" r:id="rId13"/>
      <w:footerReference w:type="first" r:id="rId14"/>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173B8" w14:textId="77777777" w:rsidR="0044611A" w:rsidRDefault="0044611A" w:rsidP="00270F6F">
      <w:pPr>
        <w:spacing w:after="0" w:line="240" w:lineRule="auto"/>
      </w:pPr>
      <w:r>
        <w:separator/>
      </w:r>
    </w:p>
  </w:endnote>
  <w:endnote w:type="continuationSeparator" w:id="0">
    <w:p w14:paraId="739D7E96" w14:textId="77777777" w:rsidR="0044611A" w:rsidRDefault="0044611A"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459E5" w14:textId="77777777" w:rsidR="0044611A" w:rsidRDefault="0044611A" w:rsidP="00270F6F">
      <w:pPr>
        <w:spacing w:after="0" w:line="240" w:lineRule="auto"/>
      </w:pPr>
      <w:r>
        <w:separator/>
      </w:r>
    </w:p>
  </w:footnote>
  <w:footnote w:type="continuationSeparator" w:id="0">
    <w:p w14:paraId="365AE0E3" w14:textId="77777777" w:rsidR="0044611A" w:rsidRDefault="0044611A"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44611A">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44611A">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44611A">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A56E6"/>
    <w:multiLevelType w:val="hybridMultilevel"/>
    <w:tmpl w:val="0A886D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DE4194"/>
    <w:multiLevelType w:val="hybridMultilevel"/>
    <w:tmpl w:val="1486C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550481"/>
    <w:multiLevelType w:val="hybridMultilevel"/>
    <w:tmpl w:val="0568C9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F339F0"/>
    <w:multiLevelType w:val="hybridMultilevel"/>
    <w:tmpl w:val="D9FACF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692E24"/>
    <w:multiLevelType w:val="hybridMultilevel"/>
    <w:tmpl w:val="962823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822ED3"/>
    <w:multiLevelType w:val="hybridMultilevel"/>
    <w:tmpl w:val="66E83284"/>
    <w:lvl w:ilvl="0" w:tplc="041F0005">
      <w:start w:val="1"/>
      <w:numFmt w:val="bullet"/>
      <w:lvlText w:val=""/>
      <w:lvlJc w:val="left"/>
      <w:pPr>
        <w:ind w:left="360" w:hanging="360"/>
      </w:pPr>
      <w:rPr>
        <w:rFonts w:ascii="Wingdings" w:hAnsi="Wingdings" w:hint="default"/>
        <w:b/>
        <w:color w:val="auto"/>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 w15:restartNumberingAfterBreak="0">
    <w:nsid w:val="169D3F4B"/>
    <w:multiLevelType w:val="hybridMultilevel"/>
    <w:tmpl w:val="F39AF16A"/>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7" w15:restartNumberingAfterBreak="0">
    <w:nsid w:val="19B72F78"/>
    <w:multiLevelType w:val="hybridMultilevel"/>
    <w:tmpl w:val="9FC01680"/>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15:restartNumberingAfterBreak="0">
    <w:nsid w:val="1B374AAF"/>
    <w:multiLevelType w:val="hybridMultilevel"/>
    <w:tmpl w:val="7AFC9A8C"/>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9" w15:restartNumberingAfterBreak="0">
    <w:nsid w:val="1B5703AF"/>
    <w:multiLevelType w:val="hybridMultilevel"/>
    <w:tmpl w:val="DB1C6F56"/>
    <w:lvl w:ilvl="0" w:tplc="C6928552">
      <w:start w:val="1"/>
      <w:numFmt w:val="decimal"/>
      <w:lvlText w:val="%1."/>
      <w:lvlJc w:val="left"/>
      <w:pPr>
        <w:ind w:left="36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1B7C0A0D"/>
    <w:multiLevelType w:val="hybridMultilevel"/>
    <w:tmpl w:val="E844F9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DAD39B9"/>
    <w:multiLevelType w:val="hybridMultilevel"/>
    <w:tmpl w:val="436293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A329A7"/>
    <w:multiLevelType w:val="hybridMultilevel"/>
    <w:tmpl w:val="F7867E08"/>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2F7F5066"/>
    <w:multiLevelType w:val="hybridMultilevel"/>
    <w:tmpl w:val="481A92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CD6637"/>
    <w:multiLevelType w:val="hybridMultilevel"/>
    <w:tmpl w:val="79F8A8E6"/>
    <w:lvl w:ilvl="0" w:tplc="041F0005">
      <w:start w:val="1"/>
      <w:numFmt w:val="bullet"/>
      <w:lvlText w:val=""/>
      <w:lvlJc w:val="left"/>
      <w:pPr>
        <w:ind w:left="360" w:hanging="360"/>
      </w:pPr>
      <w:rPr>
        <w:rFonts w:ascii="Wingdings" w:hAnsi="Wingdings" w:hint="default"/>
        <w:b/>
        <w:color w:val="auto"/>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5" w15:restartNumberingAfterBreak="0">
    <w:nsid w:val="38530D17"/>
    <w:multiLevelType w:val="hybridMultilevel"/>
    <w:tmpl w:val="95E61B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DB50079"/>
    <w:multiLevelType w:val="hybridMultilevel"/>
    <w:tmpl w:val="A6A0BA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F4F6C1D"/>
    <w:multiLevelType w:val="hybridMultilevel"/>
    <w:tmpl w:val="D868AA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D70AF4"/>
    <w:multiLevelType w:val="hybridMultilevel"/>
    <w:tmpl w:val="D42630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8B60B41"/>
    <w:multiLevelType w:val="hybridMultilevel"/>
    <w:tmpl w:val="85326E9E"/>
    <w:lvl w:ilvl="0" w:tplc="041F0005">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2" w15:restartNumberingAfterBreak="0">
    <w:nsid w:val="5AE43565"/>
    <w:multiLevelType w:val="hybridMultilevel"/>
    <w:tmpl w:val="5EAEB85A"/>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3" w15:restartNumberingAfterBreak="0">
    <w:nsid w:val="5D512E32"/>
    <w:multiLevelType w:val="hybridMultilevel"/>
    <w:tmpl w:val="FBFA376E"/>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4" w15:restartNumberingAfterBreak="0">
    <w:nsid w:val="5D8D3971"/>
    <w:multiLevelType w:val="hybridMultilevel"/>
    <w:tmpl w:val="D3481C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4224192"/>
    <w:multiLevelType w:val="hybridMultilevel"/>
    <w:tmpl w:val="74042A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79E7346"/>
    <w:multiLevelType w:val="hybridMultilevel"/>
    <w:tmpl w:val="099873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7C424F8"/>
    <w:multiLevelType w:val="hybridMultilevel"/>
    <w:tmpl w:val="FE6AE0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8B36976"/>
    <w:multiLevelType w:val="hybridMultilevel"/>
    <w:tmpl w:val="4896FC9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E9172BA"/>
    <w:multiLevelType w:val="hybridMultilevel"/>
    <w:tmpl w:val="0E16C644"/>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0" w15:restartNumberingAfterBreak="0">
    <w:nsid w:val="6EBF73C8"/>
    <w:multiLevelType w:val="hybridMultilevel"/>
    <w:tmpl w:val="2E9A37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32E798E"/>
    <w:multiLevelType w:val="hybridMultilevel"/>
    <w:tmpl w:val="EDC2B674"/>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2" w15:restartNumberingAfterBreak="0">
    <w:nsid w:val="7701233C"/>
    <w:multiLevelType w:val="hybridMultilevel"/>
    <w:tmpl w:val="D3087130"/>
    <w:lvl w:ilvl="0" w:tplc="041F0005">
      <w:start w:val="1"/>
      <w:numFmt w:val="bullet"/>
      <w:lvlText w:val=""/>
      <w:lvlJc w:val="left"/>
      <w:pPr>
        <w:ind w:left="759" w:hanging="360"/>
      </w:pPr>
      <w:rPr>
        <w:rFonts w:ascii="Wingdings" w:hAnsi="Wingdings" w:hint="default"/>
      </w:rPr>
    </w:lvl>
    <w:lvl w:ilvl="1" w:tplc="041F0003" w:tentative="1">
      <w:start w:val="1"/>
      <w:numFmt w:val="bullet"/>
      <w:lvlText w:val="o"/>
      <w:lvlJc w:val="left"/>
      <w:pPr>
        <w:ind w:left="1479" w:hanging="360"/>
      </w:pPr>
      <w:rPr>
        <w:rFonts w:ascii="Courier New" w:hAnsi="Courier New" w:cs="Courier New" w:hint="default"/>
      </w:rPr>
    </w:lvl>
    <w:lvl w:ilvl="2" w:tplc="041F0005" w:tentative="1">
      <w:start w:val="1"/>
      <w:numFmt w:val="bullet"/>
      <w:lvlText w:val=""/>
      <w:lvlJc w:val="left"/>
      <w:pPr>
        <w:ind w:left="2199" w:hanging="360"/>
      </w:pPr>
      <w:rPr>
        <w:rFonts w:ascii="Wingdings" w:hAnsi="Wingdings" w:hint="default"/>
      </w:rPr>
    </w:lvl>
    <w:lvl w:ilvl="3" w:tplc="041F0001" w:tentative="1">
      <w:start w:val="1"/>
      <w:numFmt w:val="bullet"/>
      <w:lvlText w:val=""/>
      <w:lvlJc w:val="left"/>
      <w:pPr>
        <w:ind w:left="2919" w:hanging="360"/>
      </w:pPr>
      <w:rPr>
        <w:rFonts w:ascii="Symbol" w:hAnsi="Symbol" w:hint="default"/>
      </w:rPr>
    </w:lvl>
    <w:lvl w:ilvl="4" w:tplc="041F0003" w:tentative="1">
      <w:start w:val="1"/>
      <w:numFmt w:val="bullet"/>
      <w:lvlText w:val="o"/>
      <w:lvlJc w:val="left"/>
      <w:pPr>
        <w:ind w:left="3639" w:hanging="360"/>
      </w:pPr>
      <w:rPr>
        <w:rFonts w:ascii="Courier New" w:hAnsi="Courier New" w:cs="Courier New" w:hint="default"/>
      </w:rPr>
    </w:lvl>
    <w:lvl w:ilvl="5" w:tplc="041F0005" w:tentative="1">
      <w:start w:val="1"/>
      <w:numFmt w:val="bullet"/>
      <w:lvlText w:val=""/>
      <w:lvlJc w:val="left"/>
      <w:pPr>
        <w:ind w:left="4359" w:hanging="360"/>
      </w:pPr>
      <w:rPr>
        <w:rFonts w:ascii="Wingdings" w:hAnsi="Wingdings" w:hint="default"/>
      </w:rPr>
    </w:lvl>
    <w:lvl w:ilvl="6" w:tplc="041F0001" w:tentative="1">
      <w:start w:val="1"/>
      <w:numFmt w:val="bullet"/>
      <w:lvlText w:val=""/>
      <w:lvlJc w:val="left"/>
      <w:pPr>
        <w:ind w:left="5079" w:hanging="360"/>
      </w:pPr>
      <w:rPr>
        <w:rFonts w:ascii="Symbol" w:hAnsi="Symbol" w:hint="default"/>
      </w:rPr>
    </w:lvl>
    <w:lvl w:ilvl="7" w:tplc="041F0003" w:tentative="1">
      <w:start w:val="1"/>
      <w:numFmt w:val="bullet"/>
      <w:lvlText w:val="o"/>
      <w:lvlJc w:val="left"/>
      <w:pPr>
        <w:ind w:left="5799" w:hanging="360"/>
      </w:pPr>
      <w:rPr>
        <w:rFonts w:ascii="Courier New" w:hAnsi="Courier New" w:cs="Courier New" w:hint="default"/>
      </w:rPr>
    </w:lvl>
    <w:lvl w:ilvl="8" w:tplc="041F0005" w:tentative="1">
      <w:start w:val="1"/>
      <w:numFmt w:val="bullet"/>
      <w:lvlText w:val=""/>
      <w:lvlJc w:val="left"/>
      <w:pPr>
        <w:ind w:left="6519" w:hanging="360"/>
      </w:pPr>
      <w:rPr>
        <w:rFonts w:ascii="Wingdings" w:hAnsi="Wingdings" w:hint="default"/>
      </w:rPr>
    </w:lvl>
  </w:abstractNum>
  <w:num w:numId="1">
    <w:abstractNumId w:val="19"/>
  </w:num>
  <w:num w:numId="2">
    <w:abstractNumId w:val="16"/>
  </w:num>
  <w:num w:numId="3">
    <w:abstractNumId w:val="7"/>
  </w:num>
  <w:num w:numId="4">
    <w:abstractNumId w:val="21"/>
  </w:num>
  <w:num w:numId="5">
    <w:abstractNumId w:val="1"/>
  </w:num>
  <w:num w:numId="6">
    <w:abstractNumId w:val="22"/>
  </w:num>
  <w:num w:numId="7">
    <w:abstractNumId w:val="32"/>
  </w:num>
  <w:num w:numId="8">
    <w:abstractNumId w:val="30"/>
  </w:num>
  <w:num w:numId="9">
    <w:abstractNumId w:val="29"/>
  </w:num>
  <w:num w:numId="10">
    <w:abstractNumId w:val="3"/>
  </w:num>
  <w:num w:numId="11">
    <w:abstractNumId w:val="23"/>
  </w:num>
  <w:num w:numId="12">
    <w:abstractNumId w:val="10"/>
  </w:num>
  <w:num w:numId="13">
    <w:abstractNumId w:val="2"/>
  </w:num>
  <w:num w:numId="14">
    <w:abstractNumId w:val="20"/>
  </w:num>
  <w:num w:numId="15">
    <w:abstractNumId w:val="11"/>
  </w:num>
  <w:num w:numId="16">
    <w:abstractNumId w:val="28"/>
  </w:num>
  <w:num w:numId="17">
    <w:abstractNumId w:val="15"/>
  </w:num>
  <w:num w:numId="18">
    <w:abstractNumId w:val="4"/>
  </w:num>
  <w:num w:numId="19">
    <w:abstractNumId w:val="0"/>
  </w:num>
  <w:num w:numId="20">
    <w:abstractNumId w:val="25"/>
  </w:num>
  <w:num w:numId="21">
    <w:abstractNumId w:val="13"/>
  </w:num>
  <w:num w:numId="22">
    <w:abstractNumId w:val="26"/>
  </w:num>
  <w:num w:numId="23">
    <w:abstractNumId w:val="24"/>
  </w:num>
  <w:num w:numId="24">
    <w:abstractNumId w:val="18"/>
  </w:num>
  <w:num w:numId="25">
    <w:abstractNumId w:val="27"/>
  </w:num>
  <w:num w:numId="26">
    <w:abstractNumId w:val="6"/>
  </w:num>
  <w:num w:numId="27">
    <w:abstractNumId w:val="5"/>
  </w:num>
  <w:num w:numId="28">
    <w:abstractNumId w:val="14"/>
  </w:num>
  <w:num w:numId="29">
    <w:abstractNumId w:val="8"/>
  </w:num>
  <w:num w:numId="30">
    <w:abstractNumId w:val="17"/>
  </w:num>
  <w:num w:numId="31">
    <w:abstractNumId w:val="9"/>
  </w:num>
  <w:num w:numId="32">
    <w:abstractNumId w:val="1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0017D"/>
    <w:rsid w:val="000339E9"/>
    <w:rsid w:val="00043D87"/>
    <w:rsid w:val="0005033F"/>
    <w:rsid w:val="00074946"/>
    <w:rsid w:val="000B1650"/>
    <w:rsid w:val="001068F6"/>
    <w:rsid w:val="00136C89"/>
    <w:rsid w:val="0014311D"/>
    <w:rsid w:val="001478EE"/>
    <w:rsid w:val="001755A3"/>
    <w:rsid w:val="00175A74"/>
    <w:rsid w:val="001A37E9"/>
    <w:rsid w:val="001D1258"/>
    <w:rsid w:val="001E1FE2"/>
    <w:rsid w:val="00252EA3"/>
    <w:rsid w:val="00270F6F"/>
    <w:rsid w:val="002727D7"/>
    <w:rsid w:val="00333F28"/>
    <w:rsid w:val="003471D5"/>
    <w:rsid w:val="003C1E69"/>
    <w:rsid w:val="003D56ED"/>
    <w:rsid w:val="003D58D2"/>
    <w:rsid w:val="003E3E45"/>
    <w:rsid w:val="003E6A0F"/>
    <w:rsid w:val="004048E6"/>
    <w:rsid w:val="00413501"/>
    <w:rsid w:val="0042436D"/>
    <w:rsid w:val="0044611A"/>
    <w:rsid w:val="00452356"/>
    <w:rsid w:val="00491EAE"/>
    <w:rsid w:val="004C182D"/>
    <w:rsid w:val="004E681F"/>
    <w:rsid w:val="00500F8A"/>
    <w:rsid w:val="00537BAC"/>
    <w:rsid w:val="00555D8B"/>
    <w:rsid w:val="0056700A"/>
    <w:rsid w:val="005960EE"/>
    <w:rsid w:val="005B45A7"/>
    <w:rsid w:val="005C546A"/>
    <w:rsid w:val="00605766"/>
    <w:rsid w:val="00621BAD"/>
    <w:rsid w:val="0062647A"/>
    <w:rsid w:val="00651B59"/>
    <w:rsid w:val="00656C07"/>
    <w:rsid w:val="00675669"/>
    <w:rsid w:val="006872D1"/>
    <w:rsid w:val="006D311F"/>
    <w:rsid w:val="00723047"/>
    <w:rsid w:val="00725CE9"/>
    <w:rsid w:val="00735ED5"/>
    <w:rsid w:val="0073615A"/>
    <w:rsid w:val="00744FC1"/>
    <w:rsid w:val="007551B4"/>
    <w:rsid w:val="007567EE"/>
    <w:rsid w:val="00762704"/>
    <w:rsid w:val="007B6845"/>
    <w:rsid w:val="007F1E5C"/>
    <w:rsid w:val="008123D6"/>
    <w:rsid w:val="008419D1"/>
    <w:rsid w:val="008B3324"/>
    <w:rsid w:val="008C0131"/>
    <w:rsid w:val="008F5AB1"/>
    <w:rsid w:val="009026BA"/>
    <w:rsid w:val="009333C1"/>
    <w:rsid w:val="00935AE9"/>
    <w:rsid w:val="00994118"/>
    <w:rsid w:val="009A625E"/>
    <w:rsid w:val="009C5F29"/>
    <w:rsid w:val="00A811E8"/>
    <w:rsid w:val="00AA7494"/>
    <w:rsid w:val="00AD7F12"/>
    <w:rsid w:val="00B15AE4"/>
    <w:rsid w:val="00B43EC2"/>
    <w:rsid w:val="00B91D56"/>
    <w:rsid w:val="00BA58C7"/>
    <w:rsid w:val="00BC353E"/>
    <w:rsid w:val="00BC7F0D"/>
    <w:rsid w:val="00BD02F1"/>
    <w:rsid w:val="00C006FB"/>
    <w:rsid w:val="00C22AC9"/>
    <w:rsid w:val="00C34110"/>
    <w:rsid w:val="00C54D81"/>
    <w:rsid w:val="00C8713B"/>
    <w:rsid w:val="00C91787"/>
    <w:rsid w:val="00CA5606"/>
    <w:rsid w:val="00CC33FE"/>
    <w:rsid w:val="00CE5110"/>
    <w:rsid w:val="00D03164"/>
    <w:rsid w:val="00D45DCF"/>
    <w:rsid w:val="00D6422E"/>
    <w:rsid w:val="00E27681"/>
    <w:rsid w:val="00E31F3E"/>
    <w:rsid w:val="00EF0659"/>
    <w:rsid w:val="00F10B76"/>
    <w:rsid w:val="00F530CB"/>
    <w:rsid w:val="00F801C1"/>
    <w:rsid w:val="00FB668D"/>
    <w:rsid w:val="00FF6859"/>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 w:type="paragraph" w:styleId="AralkYok">
    <w:name w:val="No Spacing"/>
    <w:uiPriority w:val="1"/>
    <w:qFormat/>
    <w:rsid w:val="00D03164"/>
    <w:pPr>
      <w:spacing w:after="0" w:line="240" w:lineRule="auto"/>
    </w:pPr>
    <w:rPr>
      <w:rFonts w:eastAsiaTheme="minorEastAsia"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64E4-EC68-4CC3-9B19-5D8DBFAD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6</cp:revision>
  <dcterms:created xsi:type="dcterms:W3CDTF">2021-04-01T07:54:00Z</dcterms:created>
  <dcterms:modified xsi:type="dcterms:W3CDTF">2021-04-08T10:54:00Z</dcterms:modified>
</cp:coreProperties>
</file>