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5BE560C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E452D8">
              <w:rPr>
                <w:rFonts w:cstheme="minorHAnsi"/>
                <w:sz w:val="20"/>
                <w:szCs w:val="20"/>
              </w:rPr>
              <w:t>8</w:t>
            </w:r>
            <w:r w:rsidR="007D6EDE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D29B698" w:rsidR="000B1650" w:rsidRPr="00BC7F0D" w:rsidRDefault="004448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Personel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2D87800" w:rsidR="00FF7593" w:rsidRPr="00BC7F0D" w:rsidRDefault="004448E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0917E7E" w:rsidR="00FF7593" w:rsidRPr="00BC7F0D" w:rsidRDefault="004448EE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3CEFD28" w:rsidR="00FF7593" w:rsidRPr="00BC7F0D" w:rsidRDefault="004448EE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3D7EFD5" w14:textId="77777777" w:rsidR="004448EE" w:rsidRDefault="004448EE" w:rsidP="004448EE">
            <w:pPr>
              <w:tabs>
                <w:tab w:val="left" w:pos="1316"/>
              </w:tabs>
              <w:ind w:left="465"/>
              <w:jc w:val="both"/>
            </w:pPr>
          </w:p>
          <w:p w14:paraId="13952C30" w14:textId="6A60F540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Gelecek yıllara ait Akademik ve İdari personel planlaması ve birimlerin personel ihtiyaçlarını</w:t>
            </w:r>
            <w:r w:rsidR="00B14F7C">
              <w:t>n</w:t>
            </w:r>
            <w:r>
              <w:t xml:space="preserve"> karşılanması işlemleri,</w:t>
            </w:r>
          </w:p>
          <w:p w14:paraId="4A5E6EA7" w14:textId="24AD82BA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Personel Daire Başkanlığında görevli personelin görev ve sorumlulukları içerisinde yaptığı tüm işlemlerin kontrolü ve sorumluluklarını</w:t>
            </w:r>
            <w:r w:rsidR="00B14F7C">
              <w:t>n</w:t>
            </w:r>
            <w:r>
              <w:t xml:space="preserve"> takip edilmesi işlemleri,</w:t>
            </w:r>
          </w:p>
          <w:p w14:paraId="56D6E320" w14:textId="77777777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Üniversitenin gelecek yıllara ait kalkınma plan ve programları çerçevesinde Genel Sekretere bilgi verilmesi işlemleri,</w:t>
            </w:r>
          </w:p>
          <w:p w14:paraId="142F368C" w14:textId="77777777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Üniversite personelinin özlük haklarının korunması işlemleri,</w:t>
            </w:r>
          </w:p>
          <w:p w14:paraId="63E2919F" w14:textId="2F7CD151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Personele ait tüm bilgilerin istatistiki verilerin</w:t>
            </w:r>
            <w:r w:rsidR="00B14F7C">
              <w:t>in</w:t>
            </w:r>
            <w:r>
              <w:t xml:space="preserve"> toplanıp derlenmesi işlemleri,</w:t>
            </w:r>
          </w:p>
          <w:p w14:paraId="1C975D13" w14:textId="1CE891BC" w:rsidR="004448EE" w:rsidRDefault="004448EE" w:rsidP="00B14F7C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İdari personelin hizmet öncesi ve hizmet içi eğitim programlarını düzenleme işlemleri,</w:t>
            </w:r>
          </w:p>
          <w:p w14:paraId="7B7F921F" w14:textId="77777777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Gizli kalması gereken bilgilerin muhafaza edilmesi işlemleri,</w:t>
            </w:r>
          </w:p>
          <w:p w14:paraId="2380A076" w14:textId="77777777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Kanun ve yönetmeliklerle kendisine verilen diğer görevleri yapmak,</w:t>
            </w:r>
          </w:p>
          <w:p w14:paraId="5EC39ED7" w14:textId="77777777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 xml:space="preserve">Harcama yetkilisi olarak, harcama talimatlarını bütçe ilke ve esaslarına, kanun, tüzük ve yönetmelikler ile diğer mevzuata uygun yapılmasını sağlamak ve ödeneklerin etkili, ekonomik ve verimli kullanılmasını sağlamak, </w:t>
            </w:r>
          </w:p>
          <w:p w14:paraId="19EB36E4" w14:textId="77777777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Görevi ile ilgili süreçleri Üniversitemiz Kalite Politikası ve Kalite Yönetim Sistemi çerçevesinde, kalite hedefleri ve prosedürlerine uygun olarak yürütmek.</w:t>
            </w:r>
          </w:p>
          <w:p w14:paraId="00EA9F70" w14:textId="212B9E9C" w:rsidR="004448EE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0AA5423C" w:rsidR="00AC581A" w:rsidRPr="00AC581A" w:rsidRDefault="004448EE" w:rsidP="004448EE">
            <w:pPr>
              <w:pStyle w:val="ListeParagraf"/>
              <w:numPr>
                <w:ilvl w:val="0"/>
                <w:numId w:val="28"/>
              </w:numPr>
              <w:tabs>
                <w:tab w:val="left" w:pos="1316"/>
              </w:tabs>
              <w:ind w:left="465"/>
              <w:jc w:val="both"/>
            </w:pPr>
            <w:r>
              <w:t>Daire Başkanı, yukarıda yazılı olan bütün bu görevleri kanunlara ve yönetmeliklere uygun olarak yerine getirirken Genel Sekreter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D2277" w14:textId="77777777" w:rsidR="005637C3" w:rsidRDefault="005637C3" w:rsidP="00270F6F">
      <w:pPr>
        <w:spacing w:after="0" w:line="240" w:lineRule="auto"/>
      </w:pPr>
      <w:r>
        <w:separator/>
      </w:r>
    </w:p>
  </w:endnote>
  <w:endnote w:type="continuationSeparator" w:id="0">
    <w:p w14:paraId="1E72B287" w14:textId="77777777" w:rsidR="005637C3" w:rsidRDefault="005637C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C006D" w14:textId="77777777" w:rsidR="005637C3" w:rsidRDefault="005637C3" w:rsidP="00270F6F">
      <w:pPr>
        <w:spacing w:after="0" w:line="240" w:lineRule="auto"/>
      </w:pPr>
      <w:r>
        <w:separator/>
      </w:r>
    </w:p>
  </w:footnote>
  <w:footnote w:type="continuationSeparator" w:id="0">
    <w:p w14:paraId="50FED7C7" w14:textId="77777777" w:rsidR="005637C3" w:rsidRDefault="005637C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637C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637C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637C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8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9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6"/>
  </w:num>
  <w:num w:numId="5">
    <w:abstractNumId w:val="1"/>
  </w:num>
  <w:num w:numId="6">
    <w:abstractNumId w:val="17"/>
  </w:num>
  <w:num w:numId="7">
    <w:abstractNumId w:val="27"/>
  </w:num>
  <w:num w:numId="8">
    <w:abstractNumId w:val="26"/>
  </w:num>
  <w:num w:numId="9">
    <w:abstractNumId w:val="25"/>
  </w:num>
  <w:num w:numId="10">
    <w:abstractNumId w:val="3"/>
  </w:num>
  <w:num w:numId="11">
    <w:abstractNumId w:val="18"/>
  </w:num>
  <w:num w:numId="12">
    <w:abstractNumId w:val="6"/>
  </w:num>
  <w:num w:numId="13">
    <w:abstractNumId w:val="2"/>
  </w:num>
  <w:num w:numId="14">
    <w:abstractNumId w:val="15"/>
  </w:num>
  <w:num w:numId="15">
    <w:abstractNumId w:val="7"/>
  </w:num>
  <w:num w:numId="16">
    <w:abstractNumId w:val="24"/>
  </w:num>
  <w:num w:numId="17">
    <w:abstractNumId w:val="9"/>
  </w:num>
  <w:num w:numId="18">
    <w:abstractNumId w:val="4"/>
  </w:num>
  <w:num w:numId="19">
    <w:abstractNumId w:val="0"/>
  </w:num>
  <w:num w:numId="20">
    <w:abstractNumId w:val="21"/>
  </w:num>
  <w:num w:numId="21">
    <w:abstractNumId w:val="8"/>
  </w:num>
  <w:num w:numId="22">
    <w:abstractNumId w:val="22"/>
  </w:num>
  <w:num w:numId="23">
    <w:abstractNumId w:val="19"/>
  </w:num>
  <w:num w:numId="24">
    <w:abstractNumId w:val="11"/>
  </w:num>
  <w:num w:numId="25">
    <w:abstractNumId w:val="23"/>
  </w:num>
  <w:num w:numId="26">
    <w:abstractNumId w:val="20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52356"/>
    <w:rsid w:val="00491EAE"/>
    <w:rsid w:val="004C182D"/>
    <w:rsid w:val="004E681F"/>
    <w:rsid w:val="00500F8A"/>
    <w:rsid w:val="00537BAC"/>
    <w:rsid w:val="00555D8B"/>
    <w:rsid w:val="005637C3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237FD"/>
    <w:rsid w:val="00735ED5"/>
    <w:rsid w:val="0073615A"/>
    <w:rsid w:val="00744FC1"/>
    <w:rsid w:val="007551B4"/>
    <w:rsid w:val="007567EE"/>
    <w:rsid w:val="007B6845"/>
    <w:rsid w:val="007D6EDE"/>
    <w:rsid w:val="007F1A9A"/>
    <w:rsid w:val="007F1E5C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AC581A"/>
    <w:rsid w:val="00B14F7C"/>
    <w:rsid w:val="00B15AE4"/>
    <w:rsid w:val="00BA002A"/>
    <w:rsid w:val="00BC353E"/>
    <w:rsid w:val="00BC7F0D"/>
    <w:rsid w:val="00C006FB"/>
    <w:rsid w:val="00C11A50"/>
    <w:rsid w:val="00C34110"/>
    <w:rsid w:val="00C54D81"/>
    <w:rsid w:val="00C8713B"/>
    <w:rsid w:val="00CC33FE"/>
    <w:rsid w:val="00CE5110"/>
    <w:rsid w:val="00D45DCF"/>
    <w:rsid w:val="00D6422E"/>
    <w:rsid w:val="00E27681"/>
    <w:rsid w:val="00E452D8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2021-04-03T17:35:00Z</dcterms:created>
  <dcterms:modified xsi:type="dcterms:W3CDTF">2021-04-08T10:59:00Z</dcterms:modified>
</cp:coreProperties>
</file>