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1F6E7588" w:rsidR="00270F6F" w:rsidRPr="00082960" w:rsidRDefault="003D58D2" w:rsidP="00FF7593">
            <w:pPr>
              <w:rPr>
                <w:sz w:val="20"/>
                <w:szCs w:val="20"/>
              </w:rPr>
            </w:pPr>
            <w:proofErr w:type="gramStart"/>
            <w:r w:rsidRPr="00082960">
              <w:rPr>
                <w:sz w:val="20"/>
                <w:szCs w:val="20"/>
              </w:rPr>
              <w:t>GT -</w:t>
            </w:r>
            <w:proofErr w:type="gramEnd"/>
            <w:r w:rsidRPr="00082960">
              <w:rPr>
                <w:sz w:val="20"/>
                <w:szCs w:val="20"/>
              </w:rPr>
              <w:t xml:space="preserve"> </w:t>
            </w:r>
            <w:r w:rsidR="00216105">
              <w:rPr>
                <w:sz w:val="20"/>
                <w:szCs w:val="20"/>
              </w:rPr>
              <w:t>1</w:t>
            </w:r>
            <w:r w:rsidR="009F60E1">
              <w:rPr>
                <w:sz w:val="20"/>
                <w:szCs w:val="20"/>
              </w:rPr>
              <w:t>2</w:t>
            </w:r>
            <w:r w:rsidR="00286457">
              <w:rPr>
                <w:sz w:val="20"/>
                <w:szCs w:val="20"/>
              </w:rPr>
              <w:t>3</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3FDC7C4E" w:rsidR="000B1650" w:rsidRPr="00082960" w:rsidRDefault="00E82EFA" w:rsidP="009C5F29">
            <w:pPr>
              <w:rPr>
                <w:rFonts w:cstheme="minorHAnsi"/>
                <w:sz w:val="18"/>
                <w:szCs w:val="18"/>
              </w:rPr>
            </w:pPr>
            <w:r>
              <w:rPr>
                <w:rFonts w:cstheme="minorHAnsi"/>
                <w:sz w:val="18"/>
                <w:szCs w:val="18"/>
              </w:rPr>
              <w:t>Döner Sermaye İşletme Müdür</w:t>
            </w:r>
            <w:r>
              <w:rPr>
                <w:rFonts w:cstheme="minorHAnsi"/>
                <w:sz w:val="18"/>
                <w:szCs w:val="18"/>
              </w:rPr>
              <w:t>lüğü</w:t>
            </w:r>
          </w:p>
        </w:tc>
      </w:tr>
      <w:tr w:rsidR="00FF7593" w:rsidRPr="00082960"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3FDB6261" w:rsidR="00FF7593" w:rsidRPr="00082960" w:rsidRDefault="00286457" w:rsidP="009C5F29">
            <w:pPr>
              <w:rPr>
                <w:rFonts w:cstheme="minorHAnsi"/>
                <w:sz w:val="18"/>
                <w:szCs w:val="18"/>
              </w:rPr>
            </w:pPr>
            <w:r>
              <w:rPr>
                <w:rFonts w:cstheme="minorHAnsi"/>
                <w:sz w:val="18"/>
                <w:szCs w:val="18"/>
              </w:rPr>
              <w:t>Muhasebe Birimi Personeli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3F1FC592" w:rsidR="00FF7593" w:rsidRPr="00082960" w:rsidRDefault="00286457" w:rsidP="001A37E9">
            <w:pPr>
              <w:rPr>
                <w:rFonts w:cstheme="minorHAnsi"/>
                <w:sz w:val="18"/>
                <w:szCs w:val="18"/>
              </w:rPr>
            </w:pPr>
            <w:r>
              <w:rPr>
                <w:rFonts w:cstheme="minorHAnsi"/>
                <w:sz w:val="18"/>
                <w:szCs w:val="18"/>
              </w:rPr>
              <w:t>İşletme Müdürü</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33D58704" w:rsidR="00FF7593" w:rsidRPr="00082960" w:rsidRDefault="00DD37F3"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17D1556C" w14:textId="77777777" w:rsidR="00286457" w:rsidRPr="00286457" w:rsidRDefault="00286457" w:rsidP="00286457">
            <w:pPr>
              <w:autoSpaceDE w:val="0"/>
              <w:autoSpaceDN w:val="0"/>
              <w:adjustRightInd w:val="0"/>
              <w:rPr>
                <w:rFonts w:ascii="Cambria" w:hAnsi="Cambria" w:cs="Cambria"/>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0132"/>
            </w:tblGrid>
            <w:tr w:rsidR="00286457" w:rsidRPr="00286457" w14:paraId="67D666CB" w14:textId="77777777">
              <w:tblPrEx>
                <w:tblCellMar>
                  <w:top w:w="0" w:type="dxa"/>
                  <w:bottom w:w="0" w:type="dxa"/>
                </w:tblCellMar>
              </w:tblPrEx>
              <w:trPr>
                <w:trHeight w:val="1954"/>
              </w:trPr>
              <w:tc>
                <w:tcPr>
                  <w:tcW w:w="0" w:type="auto"/>
                </w:tcPr>
                <w:p w14:paraId="6B00CFC0" w14:textId="09992335" w:rsidR="00286457" w:rsidRPr="00286457" w:rsidRDefault="00286457" w:rsidP="00286457">
                  <w:pPr>
                    <w:pStyle w:val="ListeParagraf"/>
                    <w:numPr>
                      <w:ilvl w:val="0"/>
                      <w:numId w:val="10"/>
                    </w:numPr>
                    <w:autoSpaceDE w:val="0"/>
                    <w:autoSpaceDN w:val="0"/>
                    <w:adjustRightInd w:val="0"/>
                    <w:spacing w:after="0" w:line="240" w:lineRule="auto"/>
                    <w:jc w:val="both"/>
                    <w:rPr>
                      <w:rFonts w:ascii="Cambria" w:hAnsi="Cambria"/>
                      <w:sz w:val="24"/>
                      <w:szCs w:val="24"/>
                    </w:rPr>
                  </w:pPr>
                  <w:r w:rsidRPr="00286457">
                    <w:rPr>
                      <w:rFonts w:ascii="Cambria" w:hAnsi="Cambria" w:cs="Cambria"/>
                      <w:color w:val="000000"/>
                    </w:rPr>
                    <w:t xml:space="preserve">Döner sermaye İşletmesinin tüm hesap ve bütçelerini kontrol etmek </w:t>
                  </w:r>
                </w:p>
                <w:p w14:paraId="192EDA89" w14:textId="581BE07A" w:rsidR="00286457" w:rsidRPr="00286457" w:rsidRDefault="00286457" w:rsidP="00286457">
                  <w:pPr>
                    <w:pStyle w:val="ListeParagraf"/>
                    <w:numPr>
                      <w:ilvl w:val="0"/>
                      <w:numId w:val="10"/>
                    </w:numPr>
                    <w:autoSpaceDE w:val="0"/>
                    <w:autoSpaceDN w:val="0"/>
                    <w:adjustRightInd w:val="0"/>
                    <w:spacing w:after="0" w:line="240" w:lineRule="auto"/>
                    <w:jc w:val="both"/>
                    <w:rPr>
                      <w:rFonts w:ascii="Cambria" w:hAnsi="Cambria" w:cs="Cambria"/>
                      <w:color w:val="000000"/>
                    </w:rPr>
                  </w:pPr>
                  <w:r w:rsidRPr="00286457">
                    <w:rPr>
                      <w:rFonts w:ascii="Cambria" w:hAnsi="Cambria" w:cs="Cambria"/>
                      <w:color w:val="000000"/>
                    </w:rPr>
                    <w:t xml:space="preserve">Gelir-Gider dengesini gözeterek bütçe hesaplarını kullanmak </w:t>
                  </w:r>
                </w:p>
                <w:p w14:paraId="35826EE5" w14:textId="4BD3076E" w:rsidR="00286457" w:rsidRPr="00286457" w:rsidRDefault="00286457" w:rsidP="00286457">
                  <w:pPr>
                    <w:pStyle w:val="ListeParagraf"/>
                    <w:numPr>
                      <w:ilvl w:val="0"/>
                      <w:numId w:val="10"/>
                    </w:numPr>
                    <w:autoSpaceDE w:val="0"/>
                    <w:autoSpaceDN w:val="0"/>
                    <w:adjustRightInd w:val="0"/>
                    <w:spacing w:after="0" w:line="240" w:lineRule="auto"/>
                    <w:jc w:val="both"/>
                    <w:rPr>
                      <w:rFonts w:ascii="Cambria" w:hAnsi="Cambria" w:cs="Cambria"/>
                      <w:color w:val="000000"/>
                    </w:rPr>
                  </w:pPr>
                  <w:r w:rsidRPr="00286457">
                    <w:rPr>
                      <w:rFonts w:ascii="Cambria" w:hAnsi="Cambria" w:cs="Cambria"/>
                      <w:color w:val="000000"/>
                    </w:rPr>
                    <w:t xml:space="preserve">Piyasadan temin edilecek mal ve hizmetin bedelini bütçedeki ödenek durumunu göz önüne alarak, 4734 sayılı kamu ihale kanunu ve 4735 sayılı kamu ihale sözleşmeleri kanununa, 5018 sayılı Kamu Mali Yönetimi ve Kontrol Kanununa, Merkezi Yönetim Harcama Belgeleri Yönetmeliğine uygun olarak düzenlenen ödeme evraklarının ödeme emri belgesi ekine konularak saymanlık birimine göndermek </w:t>
                  </w:r>
                </w:p>
                <w:p w14:paraId="67E518B6" w14:textId="5EF65701" w:rsidR="00286457" w:rsidRPr="00286457" w:rsidRDefault="00286457" w:rsidP="00286457">
                  <w:pPr>
                    <w:pStyle w:val="ListeParagraf"/>
                    <w:numPr>
                      <w:ilvl w:val="0"/>
                      <w:numId w:val="10"/>
                    </w:numPr>
                    <w:autoSpaceDE w:val="0"/>
                    <w:autoSpaceDN w:val="0"/>
                    <w:adjustRightInd w:val="0"/>
                    <w:spacing w:after="0" w:line="240" w:lineRule="auto"/>
                    <w:jc w:val="both"/>
                    <w:rPr>
                      <w:rFonts w:ascii="Cambria" w:hAnsi="Cambria" w:cs="Cambria"/>
                      <w:color w:val="000000"/>
                    </w:rPr>
                  </w:pPr>
                  <w:r w:rsidRPr="00286457">
                    <w:rPr>
                      <w:rFonts w:ascii="Cambria" w:hAnsi="Cambria" w:cs="Cambria"/>
                      <w:color w:val="000000"/>
                    </w:rPr>
                    <w:t xml:space="preserve">Elde edilen gelirleri muhasebe işlem fişleri düzenleyerek kayıt altına almak ve bu fişlerin birer örneğini kendi arşivinde saklamak </w:t>
                  </w:r>
                </w:p>
                <w:p w14:paraId="5AF1EFEF" w14:textId="3F055062" w:rsidR="00286457" w:rsidRPr="00286457" w:rsidRDefault="00286457" w:rsidP="00286457">
                  <w:pPr>
                    <w:pStyle w:val="ListeParagraf"/>
                    <w:numPr>
                      <w:ilvl w:val="0"/>
                      <w:numId w:val="10"/>
                    </w:numPr>
                    <w:autoSpaceDE w:val="0"/>
                    <w:autoSpaceDN w:val="0"/>
                    <w:adjustRightInd w:val="0"/>
                    <w:spacing w:after="0" w:line="240" w:lineRule="auto"/>
                    <w:jc w:val="both"/>
                    <w:rPr>
                      <w:rFonts w:ascii="Cambria" w:hAnsi="Cambria" w:cs="Cambria"/>
                      <w:color w:val="000000"/>
                    </w:rPr>
                  </w:pPr>
                  <w:r w:rsidRPr="00286457">
                    <w:rPr>
                      <w:rFonts w:ascii="Cambria" w:hAnsi="Cambria" w:cs="Cambria"/>
                      <w:color w:val="000000"/>
                    </w:rPr>
                    <w:t xml:space="preserve">Görevi ile ilgili süreçleri Üniversitemiz Kalite Politikası ve Kalite Yönetim Sistemi çerçevesinde, kalite hedefleri ve prosedürlerine uygun olarak yürütmek. </w:t>
                  </w:r>
                </w:p>
                <w:p w14:paraId="0E8E7A4B" w14:textId="3B9D57F5" w:rsidR="00286457" w:rsidRPr="00286457" w:rsidRDefault="00286457" w:rsidP="00286457">
                  <w:pPr>
                    <w:pStyle w:val="ListeParagraf"/>
                    <w:numPr>
                      <w:ilvl w:val="0"/>
                      <w:numId w:val="10"/>
                    </w:numPr>
                    <w:autoSpaceDE w:val="0"/>
                    <w:autoSpaceDN w:val="0"/>
                    <w:adjustRightInd w:val="0"/>
                    <w:spacing w:after="0" w:line="240" w:lineRule="auto"/>
                    <w:jc w:val="both"/>
                    <w:rPr>
                      <w:rFonts w:ascii="Cambria" w:hAnsi="Cambria" w:cs="Cambria"/>
                      <w:color w:val="000000"/>
                    </w:rPr>
                  </w:pPr>
                  <w:r w:rsidRPr="00286457">
                    <w:rPr>
                      <w:rFonts w:ascii="Cambria" w:hAnsi="Cambria" w:cs="Cambria"/>
                      <w:color w:val="000000"/>
                    </w:rPr>
                    <w:t xml:space="preserve">Bağlı bulunduğu yönetici veya üst yöneticilerin, görev alanı ile ilgili vereceği diğer işleri iş sağlığı ve güvenliği kurallarına uygun olarak yapmak, </w:t>
                  </w:r>
                </w:p>
                <w:p w14:paraId="0AF65A41" w14:textId="4975C217" w:rsidR="00286457" w:rsidRPr="00286457" w:rsidRDefault="00286457" w:rsidP="00286457">
                  <w:pPr>
                    <w:pStyle w:val="ListeParagraf"/>
                    <w:numPr>
                      <w:ilvl w:val="0"/>
                      <w:numId w:val="10"/>
                    </w:numPr>
                    <w:autoSpaceDE w:val="0"/>
                    <w:autoSpaceDN w:val="0"/>
                    <w:adjustRightInd w:val="0"/>
                    <w:spacing w:after="0" w:line="240" w:lineRule="auto"/>
                    <w:jc w:val="both"/>
                    <w:rPr>
                      <w:rFonts w:ascii="Cambria" w:hAnsi="Cambria" w:cs="Cambria"/>
                      <w:color w:val="000000"/>
                    </w:rPr>
                  </w:pPr>
                  <w:r w:rsidRPr="00286457">
                    <w:rPr>
                      <w:rFonts w:ascii="Cambria" w:hAnsi="Cambria" w:cs="Cambria"/>
                      <w:color w:val="000000"/>
                    </w:rPr>
                    <w:t xml:space="preserve">Muhasebe Birimi Personeli, yukarıda yazılı olan bütün bu görevleri kanunlara ve yönetmeliklere uygun olarak yerine getirirken İşletme Müdürüne karşı sorumludur. </w:t>
                  </w:r>
                </w:p>
                <w:p w14:paraId="27F11C46" w14:textId="77777777" w:rsidR="00286457" w:rsidRPr="00286457" w:rsidRDefault="00286457" w:rsidP="00286457">
                  <w:pPr>
                    <w:autoSpaceDE w:val="0"/>
                    <w:autoSpaceDN w:val="0"/>
                    <w:adjustRightInd w:val="0"/>
                    <w:spacing w:after="0" w:line="240" w:lineRule="auto"/>
                    <w:rPr>
                      <w:rFonts w:ascii="Cambria" w:hAnsi="Cambria" w:cs="Cambria"/>
                      <w:color w:val="000000"/>
                    </w:rPr>
                  </w:pPr>
                </w:p>
              </w:tc>
            </w:tr>
          </w:tbl>
          <w:p w14:paraId="1F72B34D" w14:textId="77777777" w:rsidR="009C5F29" w:rsidRPr="00082960" w:rsidRDefault="009C5F29" w:rsidP="00DD37F3">
            <w:pPr>
              <w:jc w:val="both"/>
              <w:rPr>
                <w:rFonts w:cstheme="minorHAnsi"/>
              </w:rPr>
            </w:pPr>
          </w:p>
          <w:p w14:paraId="1CFEC288" w14:textId="37B7C0F8" w:rsidR="009C5F29" w:rsidRPr="00082960" w:rsidRDefault="009C5F29" w:rsidP="00FF7593">
            <w:pPr>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11605" w14:textId="77777777" w:rsidR="004667A0" w:rsidRDefault="004667A0" w:rsidP="00270F6F">
      <w:pPr>
        <w:spacing w:after="0" w:line="240" w:lineRule="auto"/>
      </w:pPr>
      <w:r>
        <w:separator/>
      </w:r>
    </w:p>
  </w:endnote>
  <w:endnote w:type="continuationSeparator" w:id="0">
    <w:p w14:paraId="5392FCFE" w14:textId="77777777" w:rsidR="004667A0" w:rsidRDefault="004667A0"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w:t>
    </w:r>
    <w:proofErr w:type="gramStart"/>
    <w:r w:rsidRPr="001755A3">
      <w:rPr>
        <w:sz w:val="14"/>
        <w:szCs w:val="14"/>
      </w:rPr>
      <w:t>17 -</w:t>
    </w:r>
    <w:proofErr w:type="gramEnd"/>
    <w:r w:rsidRPr="001755A3">
      <w:rPr>
        <w:sz w:val="14"/>
        <w:szCs w:val="14"/>
      </w:rPr>
      <w:t xml:space="preserve">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3AE46" w14:textId="77777777" w:rsidR="004667A0" w:rsidRDefault="004667A0" w:rsidP="00270F6F">
      <w:pPr>
        <w:spacing w:after="0" w:line="240" w:lineRule="auto"/>
      </w:pPr>
      <w:r>
        <w:separator/>
      </w:r>
    </w:p>
  </w:footnote>
  <w:footnote w:type="continuationSeparator" w:id="0">
    <w:p w14:paraId="6708419B" w14:textId="77777777" w:rsidR="004667A0" w:rsidRDefault="004667A0"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4667A0">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4667A0">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4667A0">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56B7"/>
    <w:multiLevelType w:val="hybridMultilevel"/>
    <w:tmpl w:val="F62A29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EE3D54"/>
    <w:multiLevelType w:val="hybridMultilevel"/>
    <w:tmpl w:val="108E995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507708"/>
    <w:multiLevelType w:val="hybridMultilevel"/>
    <w:tmpl w:val="6C16E9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867E42"/>
    <w:multiLevelType w:val="hybridMultilevel"/>
    <w:tmpl w:val="D924D3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F93E79"/>
    <w:multiLevelType w:val="hybridMultilevel"/>
    <w:tmpl w:val="993C11FA"/>
    <w:lvl w:ilvl="0" w:tplc="041F0005">
      <w:start w:val="1"/>
      <w:numFmt w:val="bullet"/>
      <w:lvlText w:val=""/>
      <w:lvlJc w:val="left"/>
      <w:pPr>
        <w:ind w:left="720" w:hanging="360"/>
      </w:pPr>
      <w:rPr>
        <w:rFonts w:ascii="Wingdings" w:hAnsi="Wingdings" w:hint="default"/>
      </w:rPr>
    </w:lvl>
    <w:lvl w:ilvl="1" w:tplc="0492C23E">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272404"/>
    <w:multiLevelType w:val="hybridMultilevel"/>
    <w:tmpl w:val="DB9C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2E73702"/>
    <w:multiLevelType w:val="hybridMultilevel"/>
    <w:tmpl w:val="8B466E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6C5AAB"/>
    <w:multiLevelType w:val="hybridMultilevel"/>
    <w:tmpl w:val="DB5A9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5"/>
  </w:num>
  <w:num w:numId="5">
    <w:abstractNumId w:val="6"/>
  </w:num>
  <w:num w:numId="6">
    <w:abstractNumId w:val="1"/>
  </w:num>
  <w:num w:numId="7">
    <w:abstractNumId w:val="4"/>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82960"/>
    <w:rsid w:val="000B1650"/>
    <w:rsid w:val="000C631B"/>
    <w:rsid w:val="001755A3"/>
    <w:rsid w:val="001967E7"/>
    <w:rsid w:val="001A37E9"/>
    <w:rsid w:val="001F7001"/>
    <w:rsid w:val="00216105"/>
    <w:rsid w:val="00270F6F"/>
    <w:rsid w:val="00286457"/>
    <w:rsid w:val="00333F28"/>
    <w:rsid w:val="003D58D2"/>
    <w:rsid w:val="00452356"/>
    <w:rsid w:val="004667A0"/>
    <w:rsid w:val="00491EAE"/>
    <w:rsid w:val="004C182D"/>
    <w:rsid w:val="00500F8A"/>
    <w:rsid w:val="00555D8B"/>
    <w:rsid w:val="0056700A"/>
    <w:rsid w:val="005960EE"/>
    <w:rsid w:val="006976B7"/>
    <w:rsid w:val="00703D3A"/>
    <w:rsid w:val="00744FC1"/>
    <w:rsid w:val="007E0EC4"/>
    <w:rsid w:val="008B3324"/>
    <w:rsid w:val="008F5AB1"/>
    <w:rsid w:val="009C5F29"/>
    <w:rsid w:val="009F60E1"/>
    <w:rsid w:val="00AE6B3E"/>
    <w:rsid w:val="00AF7EF4"/>
    <w:rsid w:val="00B069F5"/>
    <w:rsid w:val="00C53D56"/>
    <w:rsid w:val="00D90D8B"/>
    <w:rsid w:val="00DD37F3"/>
    <w:rsid w:val="00E12912"/>
    <w:rsid w:val="00E82EFA"/>
    <w:rsid w:val="00EC7B68"/>
    <w:rsid w:val="00FC3FD2"/>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Özkan</cp:lastModifiedBy>
  <cp:revision>2</cp:revision>
  <dcterms:created xsi:type="dcterms:W3CDTF">2021-04-05T08:46:00Z</dcterms:created>
  <dcterms:modified xsi:type="dcterms:W3CDTF">2021-04-05T08:46:00Z</dcterms:modified>
</cp:coreProperties>
</file>