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70"/>
        <w:gridCol w:w="1570"/>
      </w:tblGrid>
      <w:tr w:rsidR="00270F6F" w:rsidRPr="00491EAE" w14:paraId="41A26984" w14:textId="77777777" w:rsidTr="00D90D8B">
        <w:trPr>
          <w:trHeight w:val="390"/>
        </w:trPr>
        <w:tc>
          <w:tcPr>
            <w:tcW w:w="1570" w:type="dxa"/>
            <w:shd w:val="clear" w:color="auto" w:fill="F2F2F2" w:themeFill="background1" w:themeFillShade="F2"/>
            <w:vAlign w:val="center"/>
          </w:tcPr>
          <w:p w14:paraId="0FDBCE70" w14:textId="77777777" w:rsidR="00270F6F" w:rsidRPr="00082960" w:rsidRDefault="00270F6F" w:rsidP="00FF7593">
            <w:pPr>
              <w:rPr>
                <w:rFonts w:cstheme="minorHAnsi"/>
                <w:sz w:val="20"/>
                <w:szCs w:val="20"/>
              </w:rPr>
            </w:pPr>
            <w:r w:rsidRPr="00082960">
              <w:rPr>
                <w:rFonts w:cstheme="minorHAnsi"/>
                <w:color w:val="414042"/>
                <w:sz w:val="20"/>
                <w:szCs w:val="20"/>
              </w:rPr>
              <w:t>Doküman No</w:t>
            </w:r>
          </w:p>
        </w:tc>
        <w:tc>
          <w:tcPr>
            <w:tcW w:w="1570" w:type="dxa"/>
            <w:vAlign w:val="center"/>
          </w:tcPr>
          <w:p w14:paraId="7E8B50A9" w14:textId="14777C44" w:rsidR="00270F6F" w:rsidRPr="00082960" w:rsidRDefault="003D58D2" w:rsidP="00FF7593">
            <w:pPr>
              <w:rPr>
                <w:sz w:val="20"/>
                <w:szCs w:val="20"/>
              </w:rPr>
            </w:pPr>
            <w:r w:rsidRPr="00082960">
              <w:rPr>
                <w:sz w:val="20"/>
                <w:szCs w:val="20"/>
              </w:rPr>
              <w:t xml:space="preserve">GT - </w:t>
            </w:r>
            <w:r w:rsidR="00216105">
              <w:rPr>
                <w:sz w:val="20"/>
                <w:szCs w:val="20"/>
              </w:rPr>
              <w:t>1</w:t>
            </w:r>
            <w:r w:rsidR="008C19AD">
              <w:rPr>
                <w:sz w:val="20"/>
                <w:szCs w:val="20"/>
              </w:rPr>
              <w:t>4</w:t>
            </w:r>
            <w:r w:rsidR="002B714D">
              <w:rPr>
                <w:sz w:val="20"/>
                <w:szCs w:val="20"/>
              </w:rPr>
              <w:t>0</w:t>
            </w:r>
          </w:p>
        </w:tc>
      </w:tr>
      <w:tr w:rsidR="00270F6F" w:rsidRPr="00491EAE" w14:paraId="205D4964" w14:textId="77777777" w:rsidTr="00D90D8B">
        <w:trPr>
          <w:trHeight w:val="366"/>
        </w:trPr>
        <w:tc>
          <w:tcPr>
            <w:tcW w:w="1570" w:type="dxa"/>
            <w:shd w:val="clear" w:color="auto" w:fill="F2F2F2" w:themeFill="background1" w:themeFillShade="F2"/>
            <w:vAlign w:val="center"/>
          </w:tcPr>
          <w:p w14:paraId="0EB6CC31" w14:textId="77777777" w:rsidR="00270F6F" w:rsidRPr="00082960" w:rsidRDefault="00270F6F" w:rsidP="00FF7593">
            <w:pPr>
              <w:rPr>
                <w:rFonts w:cstheme="minorHAnsi"/>
                <w:sz w:val="20"/>
                <w:szCs w:val="20"/>
              </w:rPr>
            </w:pPr>
            <w:r w:rsidRPr="00082960">
              <w:rPr>
                <w:rFonts w:cstheme="minorHAnsi"/>
                <w:color w:val="414042"/>
                <w:w w:val="90"/>
                <w:sz w:val="20"/>
                <w:szCs w:val="20"/>
              </w:rPr>
              <w:t>İlk Yayın Tarihi</w:t>
            </w:r>
          </w:p>
        </w:tc>
        <w:tc>
          <w:tcPr>
            <w:tcW w:w="1570" w:type="dxa"/>
            <w:vAlign w:val="center"/>
          </w:tcPr>
          <w:p w14:paraId="15C4221C" w14:textId="77777777" w:rsidR="00270F6F" w:rsidRPr="00082960" w:rsidRDefault="00270F6F" w:rsidP="00FF7593">
            <w:pPr>
              <w:rPr>
                <w:sz w:val="20"/>
                <w:szCs w:val="20"/>
              </w:rPr>
            </w:pPr>
          </w:p>
        </w:tc>
      </w:tr>
      <w:tr w:rsidR="00270F6F" w:rsidRPr="00491EAE" w14:paraId="3C4BE434" w14:textId="77777777" w:rsidTr="00D90D8B">
        <w:trPr>
          <w:trHeight w:val="390"/>
        </w:trPr>
        <w:tc>
          <w:tcPr>
            <w:tcW w:w="1570" w:type="dxa"/>
            <w:shd w:val="clear" w:color="auto" w:fill="F2F2F2" w:themeFill="background1" w:themeFillShade="F2"/>
            <w:vAlign w:val="center"/>
          </w:tcPr>
          <w:p w14:paraId="35D5442A" w14:textId="77777777" w:rsidR="00270F6F" w:rsidRPr="00082960" w:rsidRDefault="00270F6F" w:rsidP="00FF7593">
            <w:pPr>
              <w:rPr>
                <w:rFonts w:cstheme="minorHAnsi"/>
                <w:sz w:val="20"/>
                <w:szCs w:val="20"/>
              </w:rPr>
            </w:pPr>
            <w:r w:rsidRPr="00082960">
              <w:rPr>
                <w:rFonts w:cstheme="minorHAnsi"/>
                <w:color w:val="414042"/>
                <w:w w:val="95"/>
                <w:sz w:val="20"/>
                <w:szCs w:val="20"/>
              </w:rPr>
              <w:t>Baskı No</w:t>
            </w:r>
          </w:p>
        </w:tc>
        <w:tc>
          <w:tcPr>
            <w:tcW w:w="1570" w:type="dxa"/>
            <w:vAlign w:val="center"/>
          </w:tcPr>
          <w:p w14:paraId="51A4D9FF" w14:textId="77777777" w:rsidR="00270F6F" w:rsidRPr="00082960" w:rsidRDefault="00270F6F" w:rsidP="00FF7593">
            <w:pPr>
              <w:rPr>
                <w:sz w:val="20"/>
                <w:szCs w:val="20"/>
              </w:rPr>
            </w:pPr>
          </w:p>
        </w:tc>
      </w:tr>
      <w:tr w:rsidR="00270F6F" w:rsidRPr="00491EAE" w14:paraId="726CB388" w14:textId="77777777" w:rsidTr="00D90D8B">
        <w:trPr>
          <w:trHeight w:val="390"/>
        </w:trPr>
        <w:tc>
          <w:tcPr>
            <w:tcW w:w="1570" w:type="dxa"/>
            <w:shd w:val="clear" w:color="auto" w:fill="F2F2F2" w:themeFill="background1" w:themeFillShade="F2"/>
            <w:vAlign w:val="center"/>
          </w:tcPr>
          <w:p w14:paraId="467E6D31" w14:textId="77777777" w:rsidR="00270F6F" w:rsidRPr="00082960" w:rsidRDefault="00270F6F" w:rsidP="00FF7593">
            <w:pPr>
              <w:rPr>
                <w:rFonts w:cstheme="minorHAnsi"/>
                <w:sz w:val="20"/>
                <w:szCs w:val="20"/>
              </w:rPr>
            </w:pPr>
            <w:r w:rsidRPr="00082960">
              <w:rPr>
                <w:rFonts w:cstheme="minorHAnsi"/>
                <w:color w:val="414042"/>
                <w:w w:val="90"/>
                <w:sz w:val="20"/>
                <w:szCs w:val="20"/>
              </w:rPr>
              <w:t>Revizyon No/Tarih</w:t>
            </w:r>
          </w:p>
        </w:tc>
        <w:tc>
          <w:tcPr>
            <w:tcW w:w="1570" w:type="dxa"/>
            <w:vAlign w:val="center"/>
          </w:tcPr>
          <w:p w14:paraId="7B2FC385" w14:textId="77777777" w:rsidR="00270F6F" w:rsidRPr="00082960" w:rsidRDefault="00270F6F" w:rsidP="00FF7593">
            <w:pPr>
              <w:rPr>
                <w:sz w:val="20"/>
                <w:szCs w:val="20"/>
              </w:rPr>
            </w:pPr>
          </w:p>
        </w:tc>
      </w:tr>
    </w:tbl>
    <w:p w14:paraId="218A2AF1" w14:textId="45FF6506" w:rsidR="00270F6F" w:rsidRPr="00491EAE" w:rsidRDefault="009C5F29">
      <w:pPr>
        <w:rPr>
          <w:color w:val="25408F"/>
          <w:w w:val="95"/>
          <w:sz w:val="28"/>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082960" w:rsidRDefault="009C5F29" w:rsidP="009C5F29">
      <w:pPr>
        <w:jc w:val="center"/>
        <w:rPr>
          <w:rFonts w:ascii="Arial" w:hAnsi="Arial" w:cs="Arial"/>
          <w:color w:val="25408F"/>
          <w:w w:val="95"/>
          <w:sz w:val="28"/>
          <w:szCs w:val="28"/>
        </w:rPr>
      </w:pPr>
      <w:r>
        <w:rPr>
          <w:rFonts w:ascii="Arial" w:hAnsi="Arial" w:cs="Arial"/>
          <w:color w:val="25408F"/>
          <w:w w:val="95"/>
          <w:sz w:val="26"/>
          <w:szCs w:val="26"/>
        </w:rPr>
        <w:br/>
        <w:t xml:space="preserve">     </w:t>
      </w:r>
      <w:r w:rsidR="00270F6F" w:rsidRPr="00082960">
        <w:rPr>
          <w:rFonts w:ascii="Arial" w:hAnsi="Arial" w:cs="Arial"/>
          <w:color w:val="25408F"/>
          <w:w w:val="95"/>
          <w:sz w:val="28"/>
          <w:szCs w:val="28"/>
        </w:rPr>
        <w:t>GÖREV YETKİ VE SORUMLULUK</w:t>
      </w:r>
      <w:r w:rsidRPr="00082960">
        <w:rPr>
          <w:rFonts w:ascii="Arial" w:hAnsi="Arial" w:cs="Arial"/>
          <w:color w:val="25408F"/>
          <w:w w:val="95"/>
          <w:sz w:val="28"/>
          <w:szCs w:val="28"/>
        </w:rPr>
        <w:br/>
      </w:r>
      <w:r w:rsidR="00270F6F" w:rsidRPr="00082960">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082960"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082960" w:rsidRDefault="00FF7593" w:rsidP="009C5F29">
            <w:pPr>
              <w:rPr>
                <w:rFonts w:cstheme="minorHAnsi"/>
                <w:sz w:val="18"/>
                <w:szCs w:val="18"/>
              </w:rPr>
            </w:pPr>
            <w:r w:rsidRPr="00082960">
              <w:rPr>
                <w:rFonts w:cstheme="minorHAnsi"/>
                <w:color w:val="414042"/>
                <w:sz w:val="18"/>
                <w:szCs w:val="18"/>
              </w:rPr>
              <w:t>Birimi</w:t>
            </w:r>
          </w:p>
        </w:tc>
        <w:tc>
          <w:tcPr>
            <w:tcW w:w="3033" w:type="dxa"/>
            <w:vAlign w:val="center"/>
          </w:tcPr>
          <w:p w14:paraId="6BAECD2D" w14:textId="29215604" w:rsidR="000B1650" w:rsidRPr="00082960" w:rsidRDefault="001C67C4" w:rsidP="009C5F29">
            <w:pPr>
              <w:rPr>
                <w:rFonts w:cstheme="minorHAnsi"/>
                <w:sz w:val="18"/>
                <w:szCs w:val="18"/>
              </w:rPr>
            </w:pPr>
            <w:r>
              <w:rPr>
                <w:rFonts w:cstheme="minorHAnsi"/>
                <w:sz w:val="18"/>
                <w:szCs w:val="18"/>
              </w:rPr>
              <w:t>Bilgi İşlem</w:t>
            </w:r>
            <w:r w:rsidR="00A012CA">
              <w:rPr>
                <w:rFonts w:cstheme="minorHAnsi"/>
                <w:sz w:val="18"/>
                <w:szCs w:val="18"/>
              </w:rPr>
              <w:t xml:space="preserve"> Daire Başkanı</w:t>
            </w:r>
          </w:p>
        </w:tc>
      </w:tr>
      <w:tr w:rsidR="00FF7593" w:rsidRPr="00082960"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082960" w:rsidRDefault="00FF7593" w:rsidP="009C5F29">
            <w:pPr>
              <w:rPr>
                <w:rFonts w:cstheme="minorHAnsi"/>
                <w:sz w:val="18"/>
                <w:szCs w:val="18"/>
              </w:rPr>
            </w:pPr>
            <w:r w:rsidRPr="00082960">
              <w:rPr>
                <w:rFonts w:cstheme="minorHAnsi"/>
                <w:color w:val="414042"/>
                <w:w w:val="95"/>
                <w:sz w:val="18"/>
                <w:szCs w:val="18"/>
              </w:rPr>
              <w:t>Görev Unvanı</w:t>
            </w:r>
          </w:p>
        </w:tc>
        <w:tc>
          <w:tcPr>
            <w:tcW w:w="3033" w:type="dxa"/>
            <w:vAlign w:val="center"/>
          </w:tcPr>
          <w:p w14:paraId="37E43F63" w14:textId="36F0B08E" w:rsidR="00FF7593" w:rsidRPr="00082960" w:rsidRDefault="001C67C4" w:rsidP="009C5F29">
            <w:pPr>
              <w:rPr>
                <w:rFonts w:cstheme="minorHAnsi"/>
                <w:sz w:val="18"/>
                <w:szCs w:val="18"/>
              </w:rPr>
            </w:pPr>
            <w:r>
              <w:rPr>
                <w:rFonts w:cstheme="minorHAnsi"/>
                <w:sz w:val="18"/>
                <w:szCs w:val="18"/>
              </w:rPr>
              <w:t>Daire Başkanı</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082960"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082960" w:rsidRDefault="00FF7593" w:rsidP="001A37E9">
            <w:pPr>
              <w:rPr>
                <w:rFonts w:cstheme="minorHAnsi"/>
                <w:sz w:val="18"/>
                <w:szCs w:val="18"/>
              </w:rPr>
            </w:pPr>
            <w:r w:rsidRPr="00082960">
              <w:rPr>
                <w:rFonts w:cstheme="minorHAnsi"/>
                <w:color w:val="414042"/>
                <w:w w:val="95"/>
                <w:sz w:val="18"/>
                <w:szCs w:val="18"/>
              </w:rPr>
              <w:t>Bağlı Olduğu Yönetici</w:t>
            </w:r>
          </w:p>
        </w:tc>
        <w:tc>
          <w:tcPr>
            <w:tcW w:w="3058" w:type="dxa"/>
            <w:vAlign w:val="center"/>
          </w:tcPr>
          <w:p w14:paraId="658E739E" w14:textId="3205619D" w:rsidR="00FF7593" w:rsidRPr="00082960" w:rsidRDefault="001C67C4" w:rsidP="001A37E9">
            <w:pPr>
              <w:rPr>
                <w:rFonts w:cstheme="minorHAnsi"/>
                <w:sz w:val="18"/>
                <w:szCs w:val="18"/>
              </w:rPr>
            </w:pPr>
            <w:r>
              <w:rPr>
                <w:rFonts w:cstheme="minorHAnsi"/>
                <w:sz w:val="18"/>
                <w:szCs w:val="18"/>
              </w:rPr>
              <w:t>Genel Sekreter</w:t>
            </w:r>
          </w:p>
        </w:tc>
      </w:tr>
      <w:tr w:rsidR="00FF7593" w:rsidRPr="00082960"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082960" w:rsidRDefault="00FF7593" w:rsidP="001A37E9">
            <w:pPr>
              <w:rPr>
                <w:rFonts w:cstheme="minorHAnsi"/>
                <w:sz w:val="18"/>
                <w:szCs w:val="18"/>
              </w:rPr>
            </w:pPr>
            <w:r w:rsidRPr="00082960">
              <w:rPr>
                <w:rFonts w:cstheme="minorHAnsi"/>
                <w:color w:val="414042"/>
                <w:w w:val="90"/>
                <w:sz w:val="18"/>
                <w:szCs w:val="18"/>
              </w:rPr>
              <w:t>Yerine Vekalet Edecek Kişi</w:t>
            </w:r>
          </w:p>
        </w:tc>
        <w:tc>
          <w:tcPr>
            <w:tcW w:w="3058" w:type="dxa"/>
            <w:vAlign w:val="center"/>
          </w:tcPr>
          <w:p w14:paraId="6617643D" w14:textId="2E9CC1D0" w:rsidR="00FF7593" w:rsidRPr="00082960" w:rsidRDefault="001C67C4" w:rsidP="001A37E9">
            <w:pPr>
              <w:rPr>
                <w:rFonts w:cstheme="minorHAnsi"/>
                <w:sz w:val="18"/>
                <w:szCs w:val="18"/>
              </w:rPr>
            </w:pPr>
            <w:r>
              <w:rPr>
                <w:rFonts w:cstheme="minorHAnsi"/>
                <w:sz w:val="18"/>
                <w:szCs w:val="18"/>
              </w:rPr>
              <w:t>Şube Müdürü</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82960" w:rsidRDefault="000B1650" w:rsidP="000B1650">
            <w:pPr>
              <w:jc w:val="center"/>
              <w:rPr>
                <w:rFonts w:cstheme="minorHAnsi"/>
                <w:sz w:val="26"/>
                <w:szCs w:val="26"/>
              </w:rPr>
            </w:pPr>
            <w:r w:rsidRPr="00082960">
              <w:rPr>
                <w:rFonts w:cstheme="minorHAnsi"/>
                <w:sz w:val="26"/>
                <w:szCs w:val="26"/>
              </w:rPr>
              <w:t>Görev, Yetki ve Sorumluluklar</w:t>
            </w:r>
          </w:p>
        </w:tc>
      </w:tr>
      <w:tr w:rsidR="000B1650" w14:paraId="74799EC4" w14:textId="77777777" w:rsidTr="000B1650">
        <w:trPr>
          <w:trHeight w:val="7638"/>
        </w:trPr>
        <w:tc>
          <w:tcPr>
            <w:tcW w:w="10348" w:type="dxa"/>
          </w:tcPr>
          <w:p w14:paraId="1DF533EC" w14:textId="77777777" w:rsidR="001C67C4" w:rsidRDefault="001C67C4" w:rsidP="001C67C4">
            <w:pPr>
              <w:jc w:val="both"/>
              <w:rPr>
                <w:rFonts w:cstheme="minorHAnsi"/>
              </w:rPr>
            </w:pPr>
          </w:p>
          <w:p w14:paraId="35AC1F49" w14:textId="77777777" w:rsidR="001C67C4" w:rsidRPr="001C67C4" w:rsidRDefault="001C67C4" w:rsidP="001C67C4">
            <w:pPr>
              <w:pStyle w:val="ListeParagraf"/>
              <w:numPr>
                <w:ilvl w:val="0"/>
                <w:numId w:val="37"/>
              </w:numPr>
              <w:jc w:val="both"/>
              <w:rPr>
                <w:rFonts w:cstheme="minorHAnsi"/>
              </w:rPr>
            </w:pPr>
            <w:r>
              <w:t xml:space="preserve">Üniversitenin merkez ve taşra birimleriyle (Rektörlük, Fakülte, Yüksekokul, Enstitü, Araştırma Merkezleri ve diğer birimler) işbirliği yaparak bilgi işlem sistemini kurmak, işletmek, bakım ve onarımlarını yapmak veya yaptırmak, bunlara ait hizmetleri ilgili birimlerle birlikte yürütmek, </w:t>
            </w:r>
          </w:p>
          <w:p w14:paraId="260CE9AE" w14:textId="77777777" w:rsidR="001C67C4" w:rsidRPr="001C67C4" w:rsidRDefault="001C67C4" w:rsidP="001C67C4">
            <w:pPr>
              <w:pStyle w:val="ListeParagraf"/>
              <w:numPr>
                <w:ilvl w:val="0"/>
                <w:numId w:val="37"/>
              </w:numPr>
              <w:jc w:val="both"/>
              <w:rPr>
                <w:rFonts w:cstheme="minorHAnsi"/>
              </w:rPr>
            </w:pPr>
            <w:r>
              <w:t xml:space="preserve">Bilgi işlem projeleri ile ilgili olarak Üniversite birimleri arasında koordinasyon ve işbirliği esaslarını belirlemek, </w:t>
            </w:r>
          </w:p>
          <w:p w14:paraId="5AD20A05" w14:textId="77777777" w:rsidR="001C67C4" w:rsidRPr="001C67C4" w:rsidRDefault="001C67C4" w:rsidP="001C67C4">
            <w:pPr>
              <w:pStyle w:val="ListeParagraf"/>
              <w:numPr>
                <w:ilvl w:val="0"/>
                <w:numId w:val="37"/>
              </w:numPr>
              <w:jc w:val="both"/>
              <w:rPr>
                <w:rFonts w:cstheme="minorHAnsi"/>
              </w:rPr>
            </w:pPr>
            <w:r>
              <w:t xml:space="preserve">Rektörlük merkez ve taşra birimleriyle bilgi teknolojileri kapsamında, bilişim ve elektronik sistemlerinin temin, tesis, bakım ve onarımlarına ilişkin Üniversite tarafından belirlenen ilkelere paralel olarak düzenlemeler yapmak, gerekli görülen hallerde bakım ve onarım işlerini yapmak veya yaptırmak, </w:t>
            </w:r>
          </w:p>
          <w:p w14:paraId="7D731686" w14:textId="77777777" w:rsidR="001C67C4" w:rsidRPr="001C67C4" w:rsidRDefault="001C67C4" w:rsidP="001C67C4">
            <w:pPr>
              <w:pStyle w:val="ListeParagraf"/>
              <w:numPr>
                <w:ilvl w:val="0"/>
                <w:numId w:val="37"/>
              </w:numPr>
              <w:jc w:val="both"/>
              <w:rPr>
                <w:rFonts w:cstheme="minorHAnsi"/>
              </w:rPr>
            </w:pPr>
            <w:r>
              <w:t xml:space="preserve">Bilişim teknolojisindeki gelişmelere uygun olarak elektronik bilgi, belge ve iş akışı düzenini kurmak, buna yönelik projeleri geliştirmek ve uygulamak veya uygulatmak, </w:t>
            </w:r>
          </w:p>
          <w:p w14:paraId="5C385DF8" w14:textId="77777777" w:rsidR="001C67C4" w:rsidRPr="001C67C4" w:rsidRDefault="001C67C4" w:rsidP="001C67C4">
            <w:pPr>
              <w:pStyle w:val="ListeParagraf"/>
              <w:numPr>
                <w:ilvl w:val="0"/>
                <w:numId w:val="37"/>
              </w:numPr>
              <w:jc w:val="both"/>
              <w:rPr>
                <w:rFonts w:cstheme="minorHAnsi"/>
              </w:rPr>
            </w:pPr>
            <w:r>
              <w:t xml:space="preserve">Üniversitenin görev alanına giren konularda ulusal ve uluslararası kapsamda, sistemler arası çevrim içi ve çevrim dışı veri akışı ve koordinasyonu sağlamak, </w:t>
            </w:r>
          </w:p>
          <w:p w14:paraId="1EF0465F" w14:textId="77777777" w:rsidR="001C67C4" w:rsidRPr="001C67C4" w:rsidRDefault="001C67C4" w:rsidP="001C67C4">
            <w:pPr>
              <w:pStyle w:val="ListeParagraf"/>
              <w:numPr>
                <w:ilvl w:val="0"/>
                <w:numId w:val="37"/>
              </w:numPr>
              <w:jc w:val="both"/>
              <w:rPr>
                <w:rFonts w:cstheme="minorHAnsi"/>
              </w:rPr>
            </w:pPr>
            <w:r>
              <w:t xml:space="preserve">Personel Birimi ile işbirliği yaparak merkez ve taşra teşkilatında bilgisayar kullanacak personel eğitimin de destek sağlamak, </w:t>
            </w:r>
          </w:p>
          <w:p w14:paraId="27BE8614" w14:textId="77777777" w:rsidR="001C67C4" w:rsidRPr="001C67C4" w:rsidRDefault="001C67C4" w:rsidP="001C67C4">
            <w:pPr>
              <w:pStyle w:val="ListeParagraf"/>
              <w:numPr>
                <w:ilvl w:val="0"/>
                <w:numId w:val="37"/>
              </w:numPr>
              <w:jc w:val="both"/>
              <w:rPr>
                <w:rFonts w:cstheme="minorHAnsi"/>
              </w:rPr>
            </w:pPr>
            <w:r>
              <w:t xml:space="preserve">Gelişen bilişim teknolojisini izlemek ve bunların Üniversite bünyesine aktarımı konusunda görüş ve önerilerde bulunmak, </w:t>
            </w:r>
          </w:p>
          <w:p w14:paraId="47ED9024" w14:textId="77777777" w:rsidR="001C67C4" w:rsidRPr="001C67C4" w:rsidRDefault="001C67C4" w:rsidP="001C67C4">
            <w:pPr>
              <w:pStyle w:val="ListeParagraf"/>
              <w:numPr>
                <w:ilvl w:val="0"/>
                <w:numId w:val="37"/>
              </w:numPr>
              <w:jc w:val="both"/>
              <w:rPr>
                <w:rFonts w:cstheme="minorHAnsi"/>
              </w:rPr>
            </w:pPr>
            <w:r>
              <w:t xml:space="preserve">Görevi ile ilgili süreçleri Üniversitemiz Kalite Politikası ve Kalite Yönetim Sistemi çerçevesinde, kalite hedefleri ve prosedürlerine uygun olarak yürütmek. </w:t>
            </w:r>
          </w:p>
          <w:p w14:paraId="09C06701" w14:textId="77777777" w:rsidR="001C67C4" w:rsidRPr="001C67C4" w:rsidRDefault="001C67C4" w:rsidP="001C67C4">
            <w:pPr>
              <w:pStyle w:val="ListeParagraf"/>
              <w:numPr>
                <w:ilvl w:val="0"/>
                <w:numId w:val="37"/>
              </w:numPr>
              <w:jc w:val="both"/>
              <w:rPr>
                <w:rFonts w:cstheme="minorHAnsi"/>
              </w:rPr>
            </w:pPr>
            <w:r>
              <w:t xml:space="preserve">Bağlı bulunduğu yönetici veya üst yöneticilerin, görev alanı ile ilgili vereceği diğer işleri iş sağlığı ve güvenliği kurallarına uygun olarak yapmak, </w:t>
            </w:r>
          </w:p>
          <w:p w14:paraId="1CFEC288" w14:textId="75C7B6E5" w:rsidR="001C67C4" w:rsidRPr="001C67C4" w:rsidRDefault="001C67C4" w:rsidP="001C67C4">
            <w:pPr>
              <w:pStyle w:val="ListeParagraf"/>
              <w:numPr>
                <w:ilvl w:val="0"/>
                <w:numId w:val="37"/>
              </w:numPr>
              <w:jc w:val="both"/>
              <w:rPr>
                <w:rFonts w:cstheme="minorHAnsi"/>
              </w:rPr>
            </w:pPr>
            <w:r>
              <w:t>Daire Başkanı, yukarıda yazılı olan bütün bu görevleri kanunlara ve yönetmeliklere uygun olarak yerine getirirken Genel Sekreter karşı sorumludur.</w:t>
            </w: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FB94F" w14:textId="77777777" w:rsidR="00B92AF9" w:rsidRDefault="00B92AF9" w:rsidP="00270F6F">
      <w:pPr>
        <w:spacing w:after="0" w:line="240" w:lineRule="auto"/>
      </w:pPr>
      <w:r>
        <w:separator/>
      </w:r>
    </w:p>
  </w:endnote>
  <w:endnote w:type="continuationSeparator" w:id="0">
    <w:p w14:paraId="3B9F5CB8" w14:textId="77777777" w:rsidR="00B92AF9" w:rsidRDefault="00B92AF9"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3291C" w14:textId="77777777" w:rsidR="00B92AF9" w:rsidRDefault="00B92AF9" w:rsidP="00270F6F">
      <w:pPr>
        <w:spacing w:after="0" w:line="240" w:lineRule="auto"/>
      </w:pPr>
      <w:r>
        <w:separator/>
      </w:r>
    </w:p>
  </w:footnote>
  <w:footnote w:type="continuationSeparator" w:id="0">
    <w:p w14:paraId="50459CF1" w14:textId="77777777" w:rsidR="00B92AF9" w:rsidRDefault="00B92AF9"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B92AF9">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B92AF9">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B92AF9">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B201"/>
      </v:shape>
    </w:pict>
  </w:numPicBullet>
  <w:abstractNum w:abstractNumId="0" w15:restartNumberingAfterBreak="0">
    <w:nsid w:val="02C8610B"/>
    <w:multiLevelType w:val="hybridMultilevel"/>
    <w:tmpl w:val="70C6C6A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356B7"/>
    <w:multiLevelType w:val="hybridMultilevel"/>
    <w:tmpl w:val="F62A29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9F3AF7"/>
    <w:multiLevelType w:val="hybridMultilevel"/>
    <w:tmpl w:val="967A4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A02F07"/>
    <w:multiLevelType w:val="hybridMultilevel"/>
    <w:tmpl w:val="CEE6CF4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CD3D6C"/>
    <w:multiLevelType w:val="hybridMultilevel"/>
    <w:tmpl w:val="4AC037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EE3D54"/>
    <w:multiLevelType w:val="hybridMultilevel"/>
    <w:tmpl w:val="108E9952"/>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4D600F7"/>
    <w:multiLevelType w:val="hybridMultilevel"/>
    <w:tmpl w:val="E3C466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3B2586"/>
    <w:multiLevelType w:val="hybridMultilevel"/>
    <w:tmpl w:val="94B087A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B52FF7"/>
    <w:multiLevelType w:val="hybridMultilevel"/>
    <w:tmpl w:val="C34850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2659B7"/>
    <w:multiLevelType w:val="hybridMultilevel"/>
    <w:tmpl w:val="03D42D5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B82451"/>
    <w:multiLevelType w:val="hybridMultilevel"/>
    <w:tmpl w:val="C48230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4DC5372"/>
    <w:multiLevelType w:val="hybridMultilevel"/>
    <w:tmpl w:val="E7E2857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7912FB7"/>
    <w:multiLevelType w:val="hybridMultilevel"/>
    <w:tmpl w:val="80FCBF3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A204F9"/>
    <w:multiLevelType w:val="hybridMultilevel"/>
    <w:tmpl w:val="C17C4A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3E5815"/>
    <w:multiLevelType w:val="hybridMultilevel"/>
    <w:tmpl w:val="D75C6C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507708"/>
    <w:multiLevelType w:val="hybridMultilevel"/>
    <w:tmpl w:val="6C16E9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E867E42"/>
    <w:multiLevelType w:val="hybridMultilevel"/>
    <w:tmpl w:val="D924D3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2D66700"/>
    <w:multiLevelType w:val="hybridMultilevel"/>
    <w:tmpl w:val="4EB872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B7355A"/>
    <w:multiLevelType w:val="hybridMultilevel"/>
    <w:tmpl w:val="FB9AC6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6482D74"/>
    <w:multiLevelType w:val="hybridMultilevel"/>
    <w:tmpl w:val="EB5226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FCF3754"/>
    <w:multiLevelType w:val="hybridMultilevel"/>
    <w:tmpl w:val="9ECECD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F93E79"/>
    <w:multiLevelType w:val="hybridMultilevel"/>
    <w:tmpl w:val="993C11FA"/>
    <w:lvl w:ilvl="0" w:tplc="041F0005">
      <w:start w:val="1"/>
      <w:numFmt w:val="bullet"/>
      <w:lvlText w:val=""/>
      <w:lvlJc w:val="left"/>
      <w:pPr>
        <w:ind w:left="720" w:hanging="360"/>
      </w:pPr>
      <w:rPr>
        <w:rFonts w:ascii="Wingdings" w:hAnsi="Wingdings" w:hint="default"/>
      </w:rPr>
    </w:lvl>
    <w:lvl w:ilvl="1" w:tplc="0492C23E">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27618A"/>
    <w:multiLevelType w:val="hybridMultilevel"/>
    <w:tmpl w:val="9132D8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9A75353"/>
    <w:multiLevelType w:val="hybridMultilevel"/>
    <w:tmpl w:val="993E8B4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B79253C"/>
    <w:multiLevelType w:val="hybridMultilevel"/>
    <w:tmpl w:val="5BB25874"/>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4D272404"/>
    <w:multiLevelType w:val="hybridMultilevel"/>
    <w:tmpl w:val="DB9C6E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2E73702"/>
    <w:multiLevelType w:val="hybridMultilevel"/>
    <w:tmpl w:val="8B466EC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88A6790"/>
    <w:multiLevelType w:val="hybridMultilevel"/>
    <w:tmpl w:val="95BCF88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C8F128B"/>
    <w:multiLevelType w:val="hybridMultilevel"/>
    <w:tmpl w:val="181436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06C5AAB"/>
    <w:multiLevelType w:val="hybridMultilevel"/>
    <w:tmpl w:val="DB5A93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4960967"/>
    <w:multiLevelType w:val="hybridMultilevel"/>
    <w:tmpl w:val="DE666F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4DB04C1"/>
    <w:multiLevelType w:val="hybridMultilevel"/>
    <w:tmpl w:val="476A0B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FBF3684"/>
    <w:multiLevelType w:val="hybridMultilevel"/>
    <w:tmpl w:val="476C8B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FF673C3"/>
    <w:multiLevelType w:val="hybridMultilevel"/>
    <w:tmpl w:val="9F36869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15:restartNumberingAfterBreak="0">
    <w:nsid w:val="75A87CEB"/>
    <w:multiLevelType w:val="hybridMultilevel"/>
    <w:tmpl w:val="1F5C6DD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AD22075"/>
    <w:multiLevelType w:val="hybridMultilevel"/>
    <w:tmpl w:val="DDACA1D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30"/>
  </w:num>
  <w:num w:numId="4">
    <w:abstractNumId w:val="21"/>
  </w:num>
  <w:num w:numId="5">
    <w:abstractNumId w:val="25"/>
  </w:num>
  <w:num w:numId="6">
    <w:abstractNumId w:val="5"/>
  </w:num>
  <w:num w:numId="7">
    <w:abstractNumId w:val="16"/>
  </w:num>
  <w:num w:numId="8">
    <w:abstractNumId w:val="1"/>
  </w:num>
  <w:num w:numId="9">
    <w:abstractNumId w:val="15"/>
  </w:num>
  <w:num w:numId="10">
    <w:abstractNumId w:val="27"/>
  </w:num>
  <w:num w:numId="11">
    <w:abstractNumId w:val="3"/>
  </w:num>
  <w:num w:numId="12">
    <w:abstractNumId w:val="32"/>
  </w:num>
  <w:num w:numId="13">
    <w:abstractNumId w:val="10"/>
  </w:num>
  <w:num w:numId="14">
    <w:abstractNumId w:val="12"/>
  </w:num>
  <w:num w:numId="15">
    <w:abstractNumId w:val="22"/>
  </w:num>
  <w:num w:numId="16">
    <w:abstractNumId w:val="20"/>
  </w:num>
  <w:num w:numId="17">
    <w:abstractNumId w:val="4"/>
  </w:num>
  <w:num w:numId="18">
    <w:abstractNumId w:val="29"/>
  </w:num>
  <w:num w:numId="19">
    <w:abstractNumId w:val="18"/>
  </w:num>
  <w:num w:numId="20">
    <w:abstractNumId w:val="34"/>
  </w:num>
  <w:num w:numId="21">
    <w:abstractNumId w:val="11"/>
  </w:num>
  <w:num w:numId="22">
    <w:abstractNumId w:val="24"/>
  </w:num>
  <w:num w:numId="23">
    <w:abstractNumId w:val="31"/>
  </w:num>
  <w:num w:numId="24">
    <w:abstractNumId w:val="0"/>
  </w:num>
  <w:num w:numId="25">
    <w:abstractNumId w:val="7"/>
  </w:num>
  <w:num w:numId="26">
    <w:abstractNumId w:val="9"/>
  </w:num>
  <w:num w:numId="27">
    <w:abstractNumId w:val="19"/>
  </w:num>
  <w:num w:numId="28">
    <w:abstractNumId w:val="23"/>
  </w:num>
  <w:num w:numId="29">
    <w:abstractNumId w:val="33"/>
  </w:num>
  <w:num w:numId="30">
    <w:abstractNumId w:val="6"/>
  </w:num>
  <w:num w:numId="31">
    <w:abstractNumId w:val="17"/>
  </w:num>
  <w:num w:numId="32">
    <w:abstractNumId w:val="36"/>
  </w:num>
  <w:num w:numId="33">
    <w:abstractNumId w:val="8"/>
  </w:num>
  <w:num w:numId="34">
    <w:abstractNumId w:val="13"/>
  </w:num>
  <w:num w:numId="35">
    <w:abstractNumId w:val="2"/>
  </w:num>
  <w:num w:numId="36">
    <w:abstractNumId w:val="35"/>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71324"/>
    <w:rsid w:val="00082960"/>
    <w:rsid w:val="000A23AD"/>
    <w:rsid w:val="000B1650"/>
    <w:rsid w:val="000C631B"/>
    <w:rsid w:val="001755A3"/>
    <w:rsid w:val="00177A2E"/>
    <w:rsid w:val="001967E7"/>
    <w:rsid w:val="001A37E9"/>
    <w:rsid w:val="001C67C4"/>
    <w:rsid w:val="001F7001"/>
    <w:rsid w:val="00216105"/>
    <w:rsid w:val="00270F6F"/>
    <w:rsid w:val="00286457"/>
    <w:rsid w:val="002869CB"/>
    <w:rsid w:val="002B714D"/>
    <w:rsid w:val="002C4DA7"/>
    <w:rsid w:val="00333F28"/>
    <w:rsid w:val="003D58D2"/>
    <w:rsid w:val="003F1E9F"/>
    <w:rsid w:val="00452356"/>
    <w:rsid w:val="00491EAE"/>
    <w:rsid w:val="0049297D"/>
    <w:rsid w:val="004C182D"/>
    <w:rsid w:val="00500F8A"/>
    <w:rsid w:val="00540AE7"/>
    <w:rsid w:val="00555D8B"/>
    <w:rsid w:val="0056700A"/>
    <w:rsid w:val="00590F5D"/>
    <w:rsid w:val="005960EE"/>
    <w:rsid w:val="006053DF"/>
    <w:rsid w:val="0060763E"/>
    <w:rsid w:val="006976B7"/>
    <w:rsid w:val="006A41AF"/>
    <w:rsid w:val="00703D3A"/>
    <w:rsid w:val="00744FC1"/>
    <w:rsid w:val="007E0EC4"/>
    <w:rsid w:val="008B3324"/>
    <w:rsid w:val="008C19AD"/>
    <w:rsid w:val="008E155D"/>
    <w:rsid w:val="008F5AB1"/>
    <w:rsid w:val="0091556E"/>
    <w:rsid w:val="009B04B3"/>
    <w:rsid w:val="009C5F29"/>
    <w:rsid w:val="009D37DB"/>
    <w:rsid w:val="009F60E1"/>
    <w:rsid w:val="00A012CA"/>
    <w:rsid w:val="00A14657"/>
    <w:rsid w:val="00A313BF"/>
    <w:rsid w:val="00AD7451"/>
    <w:rsid w:val="00AE6B3E"/>
    <w:rsid w:val="00AF7EF4"/>
    <w:rsid w:val="00B069F5"/>
    <w:rsid w:val="00B56A36"/>
    <w:rsid w:val="00B92AF9"/>
    <w:rsid w:val="00C53D56"/>
    <w:rsid w:val="00CB4CF7"/>
    <w:rsid w:val="00CC1EA9"/>
    <w:rsid w:val="00CE0A19"/>
    <w:rsid w:val="00D2059B"/>
    <w:rsid w:val="00D90D8B"/>
    <w:rsid w:val="00DC196C"/>
    <w:rsid w:val="00DD37F3"/>
    <w:rsid w:val="00E0090E"/>
    <w:rsid w:val="00E12912"/>
    <w:rsid w:val="00E42ADE"/>
    <w:rsid w:val="00E82EFA"/>
    <w:rsid w:val="00EA06D0"/>
    <w:rsid w:val="00EC7B68"/>
    <w:rsid w:val="00F8767A"/>
    <w:rsid w:val="00FB6824"/>
    <w:rsid w:val="00FC3FD2"/>
    <w:rsid w:val="00FD2831"/>
    <w:rsid w:val="00FF328E"/>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FC3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336</Words>
  <Characters>1920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3</cp:revision>
  <dcterms:created xsi:type="dcterms:W3CDTF">2021-04-05T12:47:00Z</dcterms:created>
  <dcterms:modified xsi:type="dcterms:W3CDTF">2021-04-08T11:19:00Z</dcterms:modified>
</cp:coreProperties>
</file>