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493" w:rsidRPr="002F4493" w:rsidRDefault="002F4493" w:rsidP="002F4493">
      <w:proofErr w:type="gramStart"/>
      <w:r w:rsidRPr="002F4493">
        <w:t>Dönem : 21</w:t>
      </w:r>
      <w:proofErr w:type="gramEnd"/>
      <w:r w:rsidRPr="002F4493">
        <w:t xml:space="preserve"> </w:t>
      </w:r>
    </w:p>
    <w:p w:rsidR="002F4493" w:rsidRPr="002F4493" w:rsidRDefault="002F4493" w:rsidP="002F4493">
      <w:pPr>
        <w:rPr>
          <w:b/>
          <w:bCs/>
        </w:rPr>
      </w:pPr>
      <w:r w:rsidRPr="002F4493">
        <w:rPr>
          <w:b/>
          <w:bCs/>
        </w:rPr>
        <w:t>Uyarı: Görüntülemekte olduğunuz Kanun, TBMM Genel Kurulunda kabul edildiği halidir. Varsa daha sonra yapılan değişiklikleri içermemektedir.</w:t>
      </w:r>
      <w:r w:rsidRPr="002F4493">
        <w:rPr>
          <w:b/>
          <w:bCs/>
        </w:rPr>
        <w:br/>
      </w:r>
    </w:p>
    <w:p w:rsidR="002F4493" w:rsidRDefault="002F4493" w:rsidP="002F4493">
      <w:pPr>
        <w:jc w:val="center"/>
        <w:rPr>
          <w:b/>
          <w:bCs/>
        </w:rPr>
      </w:pPr>
      <w:r>
        <w:rPr>
          <w:b/>
          <w:bCs/>
        </w:rPr>
        <w:t>YÜKSEK</w:t>
      </w:r>
      <w:r w:rsidRPr="002F4493">
        <w:rPr>
          <w:b/>
          <w:bCs/>
        </w:rPr>
        <w:t>ÖĞRETİM KANUNUNUN BİR MADDESİNİN DEĞİŞTİRİLMESİ</w:t>
      </w:r>
    </w:p>
    <w:p w:rsidR="002F4493" w:rsidRPr="002F4493" w:rsidRDefault="002F4493" w:rsidP="002F4493">
      <w:pPr>
        <w:jc w:val="center"/>
        <w:rPr>
          <w:b/>
          <w:bCs/>
        </w:rPr>
      </w:pPr>
      <w:r w:rsidRPr="002F4493">
        <w:rPr>
          <w:b/>
          <w:bCs/>
        </w:rPr>
        <w:t>İLE BU KANUNA GEÇİCİ MADDELER EKLENMESİNE</w:t>
      </w:r>
      <w:r>
        <w:rPr>
          <w:b/>
          <w:bCs/>
        </w:rPr>
        <w:t xml:space="preserve"> </w:t>
      </w:r>
      <w:r w:rsidRPr="002F4493">
        <w:rPr>
          <w:b/>
          <w:bCs/>
        </w:rPr>
        <w:t xml:space="preserve">DAİR KANUN </w:t>
      </w:r>
      <w:bookmarkStart w:id="0" w:name="_GoBack"/>
      <w:bookmarkEnd w:id="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526"/>
        <w:gridCol w:w="110"/>
        <w:gridCol w:w="2224"/>
      </w:tblGrid>
      <w:tr w:rsidR="002F4493" w:rsidRPr="002F4493" w:rsidTr="002F4493">
        <w:trPr>
          <w:tblCellSpacing w:w="15" w:type="dxa"/>
          <w:jc w:val="center"/>
        </w:trPr>
        <w:tc>
          <w:tcPr>
            <w:tcW w:w="0" w:type="auto"/>
            <w:vAlign w:val="center"/>
            <w:hideMark/>
          </w:tcPr>
          <w:p w:rsidR="002F4493" w:rsidRPr="002F4493" w:rsidRDefault="002F4493" w:rsidP="002F4493">
            <w:r w:rsidRPr="002F4493">
              <w:rPr>
                <w:b/>
                <w:bCs/>
                <w:u w:val="single"/>
              </w:rPr>
              <w:t xml:space="preserve">Kanun No. 4584 </w:t>
            </w:r>
          </w:p>
        </w:tc>
        <w:tc>
          <w:tcPr>
            <w:tcW w:w="0" w:type="auto"/>
            <w:vAlign w:val="center"/>
            <w:hideMark/>
          </w:tcPr>
          <w:p w:rsidR="002F4493" w:rsidRPr="002F4493" w:rsidRDefault="002F4493" w:rsidP="002F4493">
            <w:r w:rsidRPr="002F4493">
              <w:t> </w:t>
            </w:r>
          </w:p>
        </w:tc>
        <w:tc>
          <w:tcPr>
            <w:tcW w:w="0" w:type="auto"/>
            <w:vAlign w:val="center"/>
            <w:hideMark/>
          </w:tcPr>
          <w:p w:rsidR="002F4493" w:rsidRPr="002F4493" w:rsidRDefault="002F4493" w:rsidP="002F4493">
            <w:r w:rsidRPr="002F4493">
              <w:rPr>
                <w:b/>
                <w:bCs/>
                <w:u w:val="single"/>
              </w:rPr>
              <w:t xml:space="preserve">Kabul </w:t>
            </w:r>
            <w:proofErr w:type="gramStart"/>
            <w:r w:rsidRPr="002F4493">
              <w:rPr>
                <w:b/>
                <w:bCs/>
                <w:u w:val="single"/>
              </w:rPr>
              <w:t>Tarihi : 22</w:t>
            </w:r>
            <w:proofErr w:type="gramEnd"/>
            <w:r w:rsidRPr="002F4493">
              <w:rPr>
                <w:b/>
                <w:bCs/>
                <w:u w:val="single"/>
              </w:rPr>
              <w:t xml:space="preserve">.6.2000 </w:t>
            </w:r>
          </w:p>
        </w:tc>
      </w:tr>
    </w:tbl>
    <w:p w:rsidR="002F4493" w:rsidRPr="002F4493" w:rsidRDefault="002F4493" w:rsidP="002F4493">
      <w:r w:rsidRPr="002F4493">
        <w:rPr>
          <w:b/>
          <w:bCs/>
        </w:rPr>
        <w:t>MADDE 1. –</w:t>
      </w:r>
      <w:r w:rsidRPr="002F4493">
        <w:t xml:space="preserve"> 4.11.1981 tarihli ve 2547 sayılı Yüksek Öğretim Kanununun 24 üncü maddesinin (b) bendinin (3) numaralı alt bendi aşağıdaki şekilde değiştirilmiştir.</w:t>
      </w:r>
    </w:p>
    <w:p w:rsidR="002F4493" w:rsidRPr="002F4493" w:rsidRDefault="002F4493" w:rsidP="002F4493">
      <w:r w:rsidRPr="002F4493">
        <w:t>(3) Üniversitelerarası Kurulca merkezi sistemle hazırlanacak (sosyal, fen, sağlık gibi kendi alanlarındaki) bir yabancı dil imtihanını başarmış olmak.</w:t>
      </w:r>
    </w:p>
    <w:p w:rsidR="002F4493" w:rsidRPr="002F4493" w:rsidRDefault="002F4493" w:rsidP="002F4493">
      <w:r w:rsidRPr="002F4493">
        <w:rPr>
          <w:b/>
          <w:bCs/>
        </w:rPr>
        <w:t>MADDE 2. –</w:t>
      </w:r>
      <w:r w:rsidRPr="002F4493">
        <w:t xml:space="preserve"> 4.11.1981 tarihli ve 2547 sayılı Yüksek Öğretim Kanununa aşağıdaki geçici maddeler eklenmiştir. </w:t>
      </w:r>
    </w:p>
    <w:p w:rsidR="002F4493" w:rsidRPr="002F4493" w:rsidRDefault="002F4493" w:rsidP="002F4493">
      <w:r w:rsidRPr="002F4493">
        <w:t xml:space="preserve">Geçici Madde 46. – Yükseköğretim kurumlarında; hazırlık ve ara sınıflar </w:t>
      </w:r>
      <w:proofErr w:type="gramStart"/>
      <w:r w:rsidRPr="002F4493">
        <w:t>dahil</w:t>
      </w:r>
      <w:proofErr w:type="gramEnd"/>
      <w:r w:rsidRPr="002F4493">
        <w:t xml:space="preserve"> bütün sınıflarda ön lisans ve lisans düzeyinde öğrenim yapan öğrencilerden, 12 Eylül 1980 tarihinden 1999-2000 öğretim yılı sonuna kadar, her ne sebeple olursa olsun ilişkileri kesilmiş veya kesilme durumuna gelmiş öğrencilere ilişkilerinin kesilmesine sebep olan bütün dersler için devam, iki sınav ve bütünleme hakkı verilir (Öğrenciler, daha önce başarısız oldukları kaldırılan derslerin yerine kurumlarınca konulacak muadil başka derslerden sınava girerler.). Öğrencilerin bu sınavlarda başarılı olmaları halinde öğrenciliğe intibakları yapılır. Öğrenciler, öğrencilik haklarının devamı için yürürlükteki kanun ve kanunlara uygun ilgili mevzuata uymak zorundadır.</w:t>
      </w:r>
    </w:p>
    <w:p w:rsidR="002F4493" w:rsidRPr="002F4493" w:rsidRDefault="002F4493" w:rsidP="002F4493">
      <w:r w:rsidRPr="002F4493">
        <w:t>Birinci fıkradaki haklar saklı kalmak kaydıyla, uygulamalı eğitim-öğretim yapan okullardan ayrılan öğrencilere, devam edemedikleri dersler ve uygulamalar için ilgili yükseköğretim kurumunca devam imkânı sağlanır. Bu öğrenciler için yönetmeliklerindeki devam şartını tamamladıktan sonra Kanunun öngördüğü sınav süresi başlar.</w:t>
      </w:r>
    </w:p>
    <w:p w:rsidR="002F4493" w:rsidRPr="002F4493" w:rsidRDefault="002F4493" w:rsidP="002F4493">
      <w:r w:rsidRPr="002F4493">
        <w:t>Sınıf geçme sistemi uygulayan yükseköğretim kurumlarında en çok üç dersten başarısız olup bir üst sınıfa geçemeyen öğrencilere; üst sınıfa devam etme ve alt sınıfta başarısız oldukları dersler için iki sınav ve bir bütünleme hakkı verilir. Not ortalaması sebebiyle sınıf geçemeyen veya mezun olamayan öğrencilere, istedikleri üç dersten not yükseltmek için bir sınav hakkı tanınır.</w:t>
      </w:r>
    </w:p>
    <w:p w:rsidR="002F4493" w:rsidRPr="002F4493" w:rsidRDefault="002F4493" w:rsidP="002F4493">
      <w:r w:rsidRPr="002F4493">
        <w:t>2547 sayılı Kanunda öngörülen azamî öğrenim sürelerini doldurdukları için, kurumları ile ilişkileri kesilen öğrencilere; alamadıkları dersler için, bir defaya mahsus olmak üzere devam etme ve sınav hakkı tanınır. Bu öğrencilere normal öğrenim sürelerine ilave olarak iki yıl ek süre verilir. Öğrenimlerine devam eden öğrencilerden dönem veya yıl kaybetme durumunda olanlar da bu haktan yararlanırlar. Bu öğrencilere istemeleri halinde derslere devam hakkı tanınır. Bunlardan ara sınav şartı istenmez. Diğer öğrencilerle birlikte final ve bütünleme sınavlarına girerler.</w:t>
      </w:r>
    </w:p>
    <w:p w:rsidR="002F4493" w:rsidRPr="002F4493" w:rsidRDefault="002F4493" w:rsidP="002F4493">
      <w:r w:rsidRPr="002F4493">
        <w:t>Sınavlara girecek öğrencilerin hakları, hukuk dışı herhangi bir sebeple engellenemez. Belirtilen müracaat süreleri içerisinde askerlik süresi gelmiş olanlar, bu Kanun hükümlerine göre verilmiş hakları kullandıkları takdirde tecilli sayılırlar. Halen askerlik görevini yapmakta olanların terhislerinden sonraki iki ay içerisinde müracaat hakları saklıdır. Gözlem altında veya tutuklu bulunanlar, bu hallerinin sona ermesini takip eden iki ay içerisinde müracaat ettikleri takdirde, bu Kanun hükümleri çerçevesinde haklarını kullanabilirler.</w:t>
      </w:r>
    </w:p>
    <w:p w:rsidR="002F4493" w:rsidRPr="002F4493" w:rsidRDefault="002F4493" w:rsidP="002F4493">
      <w:r w:rsidRPr="002F4493">
        <w:lastRenderedPageBreak/>
        <w:t>Üniversitelerin çeşitli bölümlerinde ve konservatuvarlarda dışarıdan bitirme sınavlarına girerek öğrenimlerine devam eden ancak bu sınavların kaldırılması ile okullarını bitirememiş veya başarısız duruma düşmüş öğrenciler de bu Kanunda diğer öğrencilere tanınan sınav haklarından yararlanırlar.</w:t>
      </w:r>
    </w:p>
    <w:p w:rsidR="002F4493" w:rsidRPr="002F4493" w:rsidRDefault="002F4493" w:rsidP="002F4493">
      <w:proofErr w:type="gramStart"/>
      <w:r w:rsidRPr="002F4493">
        <w:t xml:space="preserve">1997-1998 eğitim-öğretim yılından başlamak üzere Gülhane Askerî Tıp Akademisinde okurken bu Kanunun yayımı tarihine kadar her ne sebeple olursa olsun ilişiği kesilmiş olanların (yargıya intikal etmiş ve disiplin suçu nedeniyle ilişiği kesilenler hariç) bu Kanunun yayımı tarihinden itibaren iki ay içerisinde başvurmaları halinde, Yükseköğretim Kurulunca, okuyacakları tıp fakülteleri belirlenir. </w:t>
      </w:r>
      <w:proofErr w:type="gramEnd"/>
      <w:r w:rsidRPr="002F4493">
        <w:t xml:space="preserve">Belirlenen tıp fakültelerince intibakları yapılan öğrenciler, 2547 sayılı Kanunun geçici 40 </w:t>
      </w:r>
      <w:proofErr w:type="spellStart"/>
      <w:r w:rsidRPr="002F4493">
        <w:t>ıncı</w:t>
      </w:r>
      <w:proofErr w:type="spellEnd"/>
      <w:r w:rsidRPr="002F4493">
        <w:t xml:space="preserve"> maddesinin ilgili hükümlerinden diğer öğrenciler gibi yararlanırlar.</w:t>
      </w:r>
    </w:p>
    <w:p w:rsidR="002F4493" w:rsidRPr="002F4493" w:rsidRDefault="002F4493" w:rsidP="002F4493">
      <w:r w:rsidRPr="002F4493">
        <w:t>Yukarıdaki haklardan yararlanmak isteyenlerin bu Kanunun yayımı tarihinden itibaren iki ay içerisinde ilgili yükseköğretim kurumuna başvurmaları şarttır.</w:t>
      </w:r>
    </w:p>
    <w:p w:rsidR="002F4493" w:rsidRPr="002F4493" w:rsidRDefault="002F4493" w:rsidP="002F4493">
      <w:r w:rsidRPr="002F4493">
        <w:t>Geçici Madde 47. – 1988-1989 öğretim yılından 2000 yılı sonuna kadar, lisansüstü öğrenim görürken, her ne sebeple olursa olsun kurumları ile ilişiği kesilen öğrencilere başarısız olduğu dersler için iki sınav hakkı; yüksek lisans öğrencileri için bir yıl, doktora öğrencileri için de iki yıl tez hazırlama süresi verilir. Ayrıca 1996-1997 öğretim yılı başlangıç tarihine kadar yabancı dil sınavına giremeyenler ve ilgili kanunun yürürlük tarihine kadar yabancı dil şartını yerine getiremeyerek kaydı silinen öğrenciler, yeniden kayıt yaptırabilirler. Doktora yeterlilik sınavına girebilmek için, yabancı dil sınavında başarısız olanlara üç sınav hakkı tanınır.</w:t>
      </w:r>
    </w:p>
    <w:p w:rsidR="002F4493" w:rsidRPr="002F4493" w:rsidRDefault="002F4493" w:rsidP="002F4493">
      <w:r w:rsidRPr="002F4493">
        <w:t>Yardımcı doçentlik kadrosunda görev yapan öğretim elemanlarının çalışma sürelerindeki sınırlama kaldırılmıştır.</w:t>
      </w:r>
    </w:p>
    <w:p w:rsidR="002F4493" w:rsidRPr="002F4493" w:rsidRDefault="002F4493" w:rsidP="002F4493">
      <w:proofErr w:type="gramStart"/>
      <w:r w:rsidRPr="002F4493">
        <w:t>1996 yılından itibaren yüksek lisans ve doktora yabancı dil sınavında 100 puan üzerinden 50 (elli) ve daha yukarı, doçentlik yabancı dil sınavında ise 65 (</w:t>
      </w:r>
      <w:proofErr w:type="spellStart"/>
      <w:r w:rsidRPr="002F4493">
        <w:t>altmışbeş</w:t>
      </w:r>
      <w:proofErr w:type="spellEnd"/>
      <w:r w:rsidRPr="002F4493">
        <w:t>) ve daha yukarı puan veya Üniversitelerarası Kurul tarafından kabul edilen ve Yükseköğretim Kurulu tarafından uluslararası alanda geçerli sayılan diğer yabancı dil sınavlarından bunlara denk puan alanlar başarılı sayılırlar.</w:t>
      </w:r>
      <w:proofErr w:type="gramEnd"/>
    </w:p>
    <w:p w:rsidR="002F4493" w:rsidRPr="002F4493" w:rsidRDefault="002F4493" w:rsidP="002F4493">
      <w:r w:rsidRPr="002F4493">
        <w:t>Lisansüstü öğrencilik sıfatını yeniden kazananlar, bu hakkı kazandıkları tarihten itibaren araştırma görevlisi olanlar, araştırma görevliliği kadrosuna yeniden atanırlar. Çalıştıkları üniversitenin bulunduğu şehir dışındaki başka bir üniversitede lisansüstü eğitim-öğretim programına kayıtlı iken, kayıt-kabul işlemlerinden sonra yürürlüğe girmiş Yükseköğretim Kurulu karar ve talimatlarına göre kaydı silinenler, bu Kanunun yürürlüğe girdiği tarihten itibaren iki ay içinde müracaat etmeleri halinde öğrenimlerine kaldıkları yerden devam ederler. Bu Kanundan yararlanmak üzere müracaat eden öğrencilerden askerlik erteleme süreleri sona erenlerin askerlikleri, bir defaya mahsus olmak üzere bir yıl daha ertelenir.</w:t>
      </w:r>
    </w:p>
    <w:p w:rsidR="002F4493" w:rsidRPr="002F4493" w:rsidRDefault="002F4493" w:rsidP="002F4493">
      <w:r w:rsidRPr="002F4493">
        <w:t>1988-1989 öğretim yılından 2000 yılı sonuna kadar; sanatta yeterlilik, tıp fakülteleri veya tıpta uzmanlık alanlarında başarısız olanlara, kendi isteği ile ayrılanlara veya eğitimini kesintiye uğratanlara, istemeleri halinde, başarısız oldukları derslerden laboratuvar ve uygulamalı derslere devam ve ayrıca eksik rotasyonlarını tamamlamaları şartı ile iki sınav hakkı tanınır.</w:t>
      </w:r>
    </w:p>
    <w:p w:rsidR="002F4493" w:rsidRPr="002F4493" w:rsidRDefault="002F4493" w:rsidP="002F4493">
      <w:r w:rsidRPr="002F4493">
        <w:t xml:space="preserve">Yurt dışına yüksek lisans ve doktora yapmak üzere gönderilen, yurt dışında yüksek lisans ve doktora için kalmaları gereken süre içerisinde her ne sebeple olursa olsun çalışmanın hangi aşamasında olursa olsun Türkiye’ye dönmüş veya çağrılmış olanlar veya yurt dışında kalması gereken süre dolduğu için geri gelmek zorunda kalan ve Türkiye’de görevleri ile ilişkileri kesilen öğrencilere; iki, doktora eğitimi için dört </w:t>
      </w:r>
      <w:proofErr w:type="gramStart"/>
      <w:r w:rsidRPr="002F4493">
        <w:t>yarı yıl</w:t>
      </w:r>
      <w:proofErr w:type="gramEnd"/>
      <w:r w:rsidRPr="002F4493">
        <w:t xml:space="preserve"> Yükseköğretim Kurulunun Türkiye’de belirleyeceği üniversitelerde öğrenimlerine devam hakkı tanınır.</w:t>
      </w:r>
    </w:p>
    <w:p w:rsidR="002F4493" w:rsidRPr="002F4493" w:rsidRDefault="002F4493" w:rsidP="002F4493">
      <w:r w:rsidRPr="002F4493">
        <w:lastRenderedPageBreak/>
        <w:t>Yukarıdaki haklardan yararlanmak isteyenlerin bu Kanunun yürürlük tarihinden itibaren kurumlarına iki ay içerisinde müracaatları şarttır.</w:t>
      </w:r>
    </w:p>
    <w:p w:rsidR="002F4493" w:rsidRPr="002F4493" w:rsidRDefault="002F4493" w:rsidP="002F4493">
      <w:proofErr w:type="gramStart"/>
      <w:r w:rsidRPr="002F4493">
        <w:t xml:space="preserve">Geçici Madde 48. – 1989-1990 eğitim-öğretim yılı başından, bu Kanunun yürürlüğe girdiği tarihe kadar, yükseköğretim kurumlarının hazırlık sınıfı, </w:t>
      </w:r>
      <w:proofErr w:type="spellStart"/>
      <w:r w:rsidRPr="002F4493">
        <w:t>önlisans</w:t>
      </w:r>
      <w:proofErr w:type="spellEnd"/>
      <w:r w:rsidRPr="002F4493">
        <w:t xml:space="preserve"> ve lisans eğitim-öğretim programları ile yüksekokulların herhangi bir sınıfında kayıtlı öğrencilerin, 2547 sayılı Yüksek Öğretim Kanunu ve bu Kanuna atıf yapan Yüksek Öğretim Kurumları Öğrenci Disiplin Yönetmeliği hükümlerine göre aldıkları disiplin cezaları, bütün sonuçları ile kaldırılmıştır. </w:t>
      </w:r>
      <w:proofErr w:type="gramEnd"/>
      <w:r w:rsidRPr="002F4493">
        <w:t>Bunların sicil dosyalarındaki cezaî kayıtlar, ilgililerin müracaatı aranmaksızın dosyalarından çıkarılır.</w:t>
      </w:r>
    </w:p>
    <w:p w:rsidR="002F4493" w:rsidRPr="002F4493" w:rsidRDefault="002F4493" w:rsidP="002F4493">
      <w:r w:rsidRPr="002F4493">
        <w:rPr>
          <w:b/>
          <w:bCs/>
        </w:rPr>
        <w:t>MADDE 3. –</w:t>
      </w:r>
      <w:r w:rsidRPr="002F4493">
        <w:t xml:space="preserve"> Bu Kanun yayımı tarihinde yürürlüğe girer.</w:t>
      </w:r>
    </w:p>
    <w:p w:rsidR="002F4493" w:rsidRPr="002F4493" w:rsidRDefault="002F4493" w:rsidP="002F4493">
      <w:r w:rsidRPr="002F4493">
        <w:rPr>
          <w:b/>
          <w:bCs/>
        </w:rPr>
        <w:t>MADDE 4. –</w:t>
      </w:r>
      <w:r w:rsidRPr="002F4493">
        <w:t xml:space="preserve"> Bu Kanun hükümlerini Bakanlar Kurulu yürütür.</w:t>
      </w:r>
    </w:p>
    <w:p w:rsidR="00AF32F8" w:rsidRDefault="00AF32F8"/>
    <w:sectPr w:rsidR="00AF32F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34E" w:rsidRDefault="0088334E" w:rsidP="002F4493">
      <w:pPr>
        <w:spacing w:after="0" w:line="240" w:lineRule="auto"/>
      </w:pPr>
      <w:r>
        <w:separator/>
      </w:r>
    </w:p>
  </w:endnote>
  <w:endnote w:type="continuationSeparator" w:id="0">
    <w:p w:rsidR="0088334E" w:rsidRDefault="0088334E" w:rsidP="002F4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34E" w:rsidRDefault="0088334E" w:rsidP="002F4493">
      <w:pPr>
        <w:spacing w:after="0" w:line="240" w:lineRule="auto"/>
      </w:pPr>
      <w:r>
        <w:separator/>
      </w:r>
    </w:p>
  </w:footnote>
  <w:footnote w:type="continuationSeparator" w:id="0">
    <w:p w:rsidR="0088334E" w:rsidRDefault="0088334E" w:rsidP="002F44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493"/>
    <w:rsid w:val="00054824"/>
    <w:rsid w:val="002F4493"/>
    <w:rsid w:val="0088334E"/>
    <w:rsid w:val="00AF32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EB1A6-9348-4652-9E4A-F07B03F4C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F449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4493"/>
  </w:style>
  <w:style w:type="paragraph" w:styleId="Altbilgi">
    <w:name w:val="footer"/>
    <w:basedOn w:val="Normal"/>
    <w:link w:val="AltbilgiChar"/>
    <w:uiPriority w:val="99"/>
    <w:unhideWhenUsed/>
    <w:rsid w:val="002F449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4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229377">
      <w:bodyDiv w:val="1"/>
      <w:marLeft w:val="0"/>
      <w:marRight w:val="0"/>
      <w:marTop w:val="0"/>
      <w:marBottom w:val="0"/>
      <w:divBdr>
        <w:top w:val="none" w:sz="0" w:space="0" w:color="auto"/>
        <w:left w:val="none" w:sz="0" w:space="0" w:color="auto"/>
        <w:bottom w:val="none" w:sz="0" w:space="0" w:color="auto"/>
        <w:right w:val="none" w:sz="0" w:space="0" w:color="auto"/>
      </w:divBdr>
      <w:divsChild>
        <w:div w:id="1744374299">
          <w:marLeft w:val="0"/>
          <w:marRight w:val="0"/>
          <w:marTop w:val="0"/>
          <w:marBottom w:val="0"/>
          <w:divBdr>
            <w:top w:val="none" w:sz="0" w:space="0" w:color="auto"/>
            <w:left w:val="none" w:sz="0" w:space="0" w:color="auto"/>
            <w:bottom w:val="none" w:sz="0" w:space="0" w:color="auto"/>
            <w:right w:val="none" w:sz="0" w:space="0" w:color="auto"/>
          </w:divBdr>
        </w:div>
      </w:divsChild>
    </w:div>
    <w:div w:id="955869071">
      <w:bodyDiv w:val="1"/>
      <w:marLeft w:val="0"/>
      <w:marRight w:val="0"/>
      <w:marTop w:val="0"/>
      <w:marBottom w:val="0"/>
      <w:divBdr>
        <w:top w:val="none" w:sz="0" w:space="0" w:color="auto"/>
        <w:left w:val="none" w:sz="0" w:space="0" w:color="auto"/>
        <w:bottom w:val="none" w:sz="0" w:space="0" w:color="auto"/>
        <w:right w:val="none" w:sz="0" w:space="0" w:color="auto"/>
      </w:divBdr>
      <w:divsChild>
        <w:div w:id="1386679457">
          <w:marLeft w:val="0"/>
          <w:marRight w:val="0"/>
          <w:marTop w:val="0"/>
          <w:marBottom w:val="0"/>
          <w:divBdr>
            <w:top w:val="none" w:sz="0" w:space="0" w:color="auto"/>
            <w:left w:val="none" w:sz="0" w:space="0" w:color="auto"/>
            <w:bottom w:val="none" w:sz="0" w:space="0" w:color="auto"/>
            <w:right w:val="none" w:sz="0" w:space="0" w:color="auto"/>
          </w:divBdr>
        </w:div>
      </w:divsChild>
    </w:div>
    <w:div w:id="1296525682">
      <w:bodyDiv w:val="1"/>
      <w:marLeft w:val="0"/>
      <w:marRight w:val="0"/>
      <w:marTop w:val="0"/>
      <w:marBottom w:val="0"/>
      <w:divBdr>
        <w:top w:val="none" w:sz="0" w:space="0" w:color="auto"/>
        <w:left w:val="none" w:sz="0" w:space="0" w:color="auto"/>
        <w:bottom w:val="none" w:sz="0" w:space="0" w:color="auto"/>
        <w:right w:val="none" w:sz="0" w:space="0" w:color="auto"/>
      </w:divBdr>
      <w:divsChild>
        <w:div w:id="210578001">
          <w:marLeft w:val="0"/>
          <w:marRight w:val="0"/>
          <w:marTop w:val="0"/>
          <w:marBottom w:val="0"/>
          <w:divBdr>
            <w:top w:val="none" w:sz="0" w:space="0" w:color="auto"/>
            <w:left w:val="none" w:sz="0" w:space="0" w:color="auto"/>
            <w:bottom w:val="none" w:sz="0" w:space="0" w:color="auto"/>
            <w:right w:val="none" w:sz="0" w:space="0" w:color="auto"/>
          </w:divBdr>
        </w:div>
      </w:divsChild>
    </w:div>
    <w:div w:id="1917084773">
      <w:bodyDiv w:val="1"/>
      <w:marLeft w:val="0"/>
      <w:marRight w:val="0"/>
      <w:marTop w:val="0"/>
      <w:marBottom w:val="0"/>
      <w:divBdr>
        <w:top w:val="none" w:sz="0" w:space="0" w:color="auto"/>
        <w:left w:val="none" w:sz="0" w:space="0" w:color="auto"/>
        <w:bottom w:val="none" w:sz="0" w:space="0" w:color="auto"/>
        <w:right w:val="none" w:sz="0" w:space="0" w:color="auto"/>
      </w:divBdr>
      <w:divsChild>
        <w:div w:id="2016687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1177</Words>
  <Characters>6714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REKTÖRLÜK</dc:creator>
  <cp:keywords/>
  <dc:description/>
  <cp:lastModifiedBy>REKTÖRLÜK</cp:lastModifiedBy>
  <cp:revision>1</cp:revision>
  <dcterms:created xsi:type="dcterms:W3CDTF">2019-10-16T07:09:00Z</dcterms:created>
  <dcterms:modified xsi:type="dcterms:W3CDTF">2019-10-16T07:10:00Z</dcterms:modified>
</cp:coreProperties>
</file>